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474"/>
        <w:gridCol w:w="6132"/>
      </w:tblGrid>
      <w:tr w:rsidR="00642461">
        <w:tc>
          <w:tcPr>
            <w:tcW w:w="3474" w:type="dxa"/>
          </w:tcPr>
          <w:p w:rsidR="00642461" w:rsidRDefault="00D566FE">
            <w:pPr>
              <w:jc w:val="center"/>
              <w:rPr>
                <w:b/>
                <w:sz w:val="26"/>
                <w:szCs w:val="26"/>
              </w:rPr>
            </w:pPr>
            <w:r>
              <w:rPr>
                <w:b/>
                <w:sz w:val="26"/>
                <w:szCs w:val="26"/>
              </w:rPr>
              <w:t>HỘI ĐỒNG NHÂN DÂN</w:t>
            </w:r>
          </w:p>
          <w:p w:rsidR="00642461" w:rsidRDefault="00D566FE">
            <w:pPr>
              <w:jc w:val="center"/>
              <w:rPr>
                <w:b/>
                <w:sz w:val="26"/>
                <w:szCs w:val="26"/>
              </w:rPr>
            </w:pPr>
            <w:r>
              <w:rPr>
                <w:b/>
                <w:sz w:val="26"/>
                <w:szCs w:val="26"/>
              </w:rPr>
              <w:t>PHƯỜNG TÂN ĐỊNH</w:t>
            </w:r>
          </w:p>
        </w:tc>
        <w:tc>
          <w:tcPr>
            <w:tcW w:w="6132" w:type="dxa"/>
          </w:tcPr>
          <w:p w:rsidR="00642461" w:rsidRDefault="00D566FE">
            <w:pPr>
              <w:jc w:val="center"/>
              <w:rPr>
                <w:b/>
                <w:sz w:val="26"/>
                <w:szCs w:val="26"/>
              </w:rPr>
            </w:pPr>
            <w:r>
              <w:rPr>
                <w:b/>
                <w:sz w:val="26"/>
                <w:szCs w:val="26"/>
              </w:rPr>
              <w:t>CỘNG HÒA XÃ HỘI CHỦ NGHĨA VIỆT NAM</w:t>
            </w:r>
          </w:p>
          <w:p w:rsidR="00642461" w:rsidRDefault="00D566FE">
            <w:pPr>
              <w:jc w:val="center"/>
              <w:rPr>
                <w:b/>
                <w:sz w:val="28"/>
                <w:szCs w:val="28"/>
              </w:rPr>
            </w:pPr>
            <w:r>
              <w:rPr>
                <w:b/>
                <w:sz w:val="28"/>
                <w:szCs w:val="28"/>
              </w:rPr>
              <w:t>Độc lập – Tự do – Hạnh phúc</w:t>
            </w:r>
          </w:p>
        </w:tc>
      </w:tr>
      <w:tr w:rsidR="00642461">
        <w:tc>
          <w:tcPr>
            <w:tcW w:w="3474" w:type="dxa"/>
          </w:tcPr>
          <w:p w:rsidR="00642461" w:rsidRDefault="006F1738">
            <w:pPr>
              <w:rPr>
                <w:sz w:val="26"/>
                <w:szCs w:val="28"/>
              </w:rPr>
            </w:pPr>
            <w:r>
              <w:rPr>
                <w:noProof/>
                <w:sz w:val="26"/>
                <w:szCs w:val="28"/>
              </w:rPr>
              <mc:AlternateContent>
                <mc:Choice Requires="wps">
                  <w:drawing>
                    <wp:anchor distT="0" distB="0" distL="114300" distR="114300" simplePos="0" relativeHeight="251660288" behindDoc="0" locked="0" layoutInCell="1" allowOverlap="1">
                      <wp:simplePos x="0" y="0"/>
                      <wp:positionH relativeFrom="column">
                        <wp:posOffset>659130</wp:posOffset>
                      </wp:positionH>
                      <wp:positionV relativeFrom="paragraph">
                        <wp:posOffset>15240</wp:posOffset>
                      </wp:positionV>
                      <wp:extent cx="593725" cy="0"/>
                      <wp:effectExtent l="5715" t="5715" r="1016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0DE049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1.2pt" to="9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"/>
                  </w:pict>
                </mc:Fallback>
              </mc:AlternateContent>
            </w:r>
          </w:p>
          <w:p w:rsidR="00642461" w:rsidRDefault="00D566FE" w:rsidP="00E32504">
            <w:pPr>
              <w:jc w:val="center"/>
              <w:rPr>
                <w:sz w:val="26"/>
                <w:szCs w:val="28"/>
              </w:rPr>
            </w:pPr>
            <w:r>
              <w:rPr>
                <w:sz w:val="26"/>
                <w:szCs w:val="28"/>
              </w:rPr>
              <w:t>Số:         /NQ-HĐND</w:t>
            </w:r>
          </w:p>
        </w:tc>
        <w:tc>
          <w:tcPr>
            <w:tcW w:w="6132" w:type="dxa"/>
          </w:tcPr>
          <w:p w:rsidR="00642461" w:rsidRDefault="00D566FE">
            <w:pPr>
              <w:jc w:val="center"/>
              <w:rPr>
                <w:i/>
                <w:sz w:val="26"/>
                <w:szCs w:val="28"/>
              </w:rPr>
            </w:pPr>
            <w:r>
              <w:rPr>
                <w:i/>
                <w:noProof/>
                <w:sz w:val="26"/>
                <w:szCs w:val="28"/>
              </w:rPr>
              <mc:AlternateContent>
                <mc:Choice Requires="wps">
                  <w:drawing>
                    <wp:anchor distT="0" distB="0" distL="114300" distR="114300" simplePos="0" relativeHeight="251661312" behindDoc="0" locked="0" layoutInCell="1" allowOverlap="1">
                      <wp:simplePos x="0" y="0"/>
                      <wp:positionH relativeFrom="column">
                        <wp:posOffset>747395</wp:posOffset>
                      </wp:positionH>
                      <wp:positionV relativeFrom="paragraph">
                        <wp:posOffset>38100</wp:posOffset>
                      </wp:positionV>
                      <wp:extent cx="2137410" cy="0"/>
                      <wp:effectExtent l="13970" t="9525" r="1079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_x0000_s1026" o:spid="_x0000_s1026" o:spt="20" style="position:absolute;left:0pt;margin-left:58.85pt;margin-top:3pt;height:0pt;width:168.3pt;z-index:251661312;mso-width-relative:page;mso-height-relative:page;" filled="f" stroked="t" coordsize="21600,21600" o:gfxdata="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jWu9bUAAAABwEAAA8AAAAAAAAAAQAgAAAAIgAA&#10;AGRycy9kb3ducmV2LnhtbFBLAQIUABQAAAAIAIdO4kDDoXtv0wEAAK0DAAAOAAAAAAAAAAEAIAAA&#10;ACMBAABkcnMvZTJvRG9jLnhtbFBLBQYAAAAABgAGAFkBAABoBQAAAAA=&#10;">
                      <v:fill on="f" focussize="0,0"/>
                      <v:stroke color="#000000" joinstyle="round"/>
                      <v:imagedata o:title=""/>
                      <o:lock v:ext="edit" aspectratio="f"/>
                    </v:line>
                  </w:pict>
                </mc:Fallback>
              </mc:AlternateContent>
            </w:r>
          </w:p>
          <w:p w:rsidR="00642461" w:rsidRDefault="00D566FE">
            <w:pPr>
              <w:jc w:val="center"/>
              <w:rPr>
                <w:i/>
                <w:sz w:val="26"/>
                <w:szCs w:val="28"/>
              </w:rPr>
            </w:pPr>
            <w:r>
              <w:rPr>
                <w:i/>
                <w:sz w:val="28"/>
                <w:szCs w:val="28"/>
              </w:rPr>
              <w:t>Tân Định, ngày       tháng      năm 2024</w:t>
            </w:r>
          </w:p>
        </w:tc>
      </w:tr>
    </w:tbl>
    <w:p w:rsidR="00642461" w:rsidRDefault="00642461">
      <w:pPr>
        <w:tabs>
          <w:tab w:val="center" w:pos="1400"/>
          <w:tab w:val="center" w:pos="5740"/>
        </w:tabs>
        <w:jc w:val="center"/>
        <w:rPr>
          <w:sz w:val="28"/>
          <w:szCs w:val="28"/>
        </w:rPr>
      </w:pPr>
    </w:p>
    <w:p w:rsidR="00642461" w:rsidRDefault="00D566FE">
      <w:pPr>
        <w:pStyle w:val="Heading3"/>
        <w:tabs>
          <w:tab w:val="clear" w:pos="1400"/>
          <w:tab w:val="clear" w:pos="5740"/>
        </w:tabs>
        <w:rPr>
          <w:szCs w:val="28"/>
        </w:rPr>
      </w:pPr>
      <w:r>
        <w:rPr>
          <w:szCs w:val="28"/>
        </w:rPr>
        <w:t>NGHỊ QUYẾT</w:t>
      </w:r>
    </w:p>
    <w:p w:rsidR="00642461" w:rsidRDefault="00D566FE">
      <w:pPr>
        <w:jc w:val="center"/>
        <w:rPr>
          <w:b/>
          <w:bCs/>
          <w:sz w:val="28"/>
          <w:szCs w:val="28"/>
        </w:rPr>
      </w:pPr>
      <w:r>
        <w:rPr>
          <w:b/>
          <w:bCs/>
          <w:sz w:val="28"/>
          <w:szCs w:val="28"/>
        </w:rPr>
        <w:t xml:space="preserve">Về nhiệm vụ phát triển </w:t>
      </w:r>
    </w:p>
    <w:p w:rsidR="00642461" w:rsidRDefault="00D566FE">
      <w:pPr>
        <w:jc w:val="center"/>
        <w:rPr>
          <w:b/>
          <w:bCs/>
          <w:sz w:val="28"/>
          <w:szCs w:val="28"/>
        </w:rPr>
      </w:pPr>
      <w:r>
        <w:rPr>
          <w:b/>
          <w:bCs/>
          <w:sz w:val="28"/>
          <w:szCs w:val="28"/>
        </w:rPr>
        <w:t>Kinh tế – Xã hội, Quốc phòng –  An ninh năm 2025</w:t>
      </w:r>
    </w:p>
    <w:p w:rsidR="00642461" w:rsidRDefault="00D566F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2329815</wp:posOffset>
                </wp:positionH>
                <wp:positionV relativeFrom="paragraph">
                  <wp:posOffset>40640</wp:posOffset>
                </wp:positionV>
                <wp:extent cx="1296035"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_x0000_s1026" o:spid="_x0000_s1026" o:spt="20" style="position:absolute;left:0pt;margin-left:183.45pt;margin-top:3.2pt;height:0pt;width:102.05pt;z-index:251659264;mso-width-relative:page;mso-height-relative:page;" filled="f" stroked="t" coordsize="21600,21600" o:gfxdata="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x3FXtUAAAAHAQAADwAAAAAAAAABACAAAAAiAAAA&#10;ZHJzL2Rvd25yZXYueG1sUEsBAhQAFAAAAAgAh07iQC6+LwvRAQAArQMAAA4AAAAAAAAAAQAgAAAA&#10;JAEAAGRycy9lMm9Eb2MueG1sUEsFBgAAAAAGAAYAWQEAAGcFAAAAAA==&#10;">
                <v:fill on="f" focussize="0,0"/>
                <v:stroke color="#000000" joinstyle="round"/>
                <v:imagedata o:title=""/>
                <o:lock v:ext="edit" aspectratio="f"/>
              </v:line>
            </w:pict>
          </mc:Fallback>
        </mc:AlternateContent>
      </w:r>
    </w:p>
    <w:p w:rsidR="00642461" w:rsidRDefault="00642461">
      <w:pPr>
        <w:pStyle w:val="Heading1"/>
        <w:ind w:firstLine="0"/>
        <w:jc w:val="center"/>
        <w:rPr>
          <w:u w:val="none"/>
        </w:rPr>
      </w:pPr>
    </w:p>
    <w:p w:rsidR="00642461" w:rsidRDefault="00D566FE">
      <w:pPr>
        <w:pStyle w:val="Heading1"/>
        <w:ind w:firstLine="0"/>
        <w:jc w:val="center"/>
        <w:rPr>
          <w:u w:val="none"/>
        </w:rPr>
      </w:pPr>
      <w:r>
        <w:rPr>
          <w:u w:val="none"/>
        </w:rPr>
        <w:t>HỘI ĐỒNG NHÂN DÂN PHƯỜNG TÂN ĐỊNH</w:t>
      </w:r>
    </w:p>
    <w:p w:rsidR="00642461" w:rsidRDefault="00714723">
      <w:pPr>
        <w:jc w:val="center"/>
        <w:rPr>
          <w:b/>
          <w:sz w:val="28"/>
          <w:szCs w:val="28"/>
        </w:rPr>
      </w:pPr>
      <w:r>
        <w:rPr>
          <w:b/>
          <w:sz w:val="28"/>
          <w:szCs w:val="28"/>
        </w:rPr>
        <w:t>KHÓA XII - KỲ HỌP THỨ</w:t>
      </w:r>
      <w:r w:rsidR="00675137">
        <w:rPr>
          <w:b/>
          <w:sz w:val="28"/>
          <w:szCs w:val="28"/>
        </w:rPr>
        <w:t xml:space="preserve"> 13</w:t>
      </w:r>
    </w:p>
    <w:p w:rsidR="00642461" w:rsidRDefault="00642461">
      <w:pPr>
        <w:jc w:val="center"/>
        <w:rPr>
          <w:b/>
          <w:sz w:val="28"/>
          <w:szCs w:val="28"/>
        </w:rPr>
      </w:pPr>
    </w:p>
    <w:p w:rsidR="00642461" w:rsidRDefault="00D566FE">
      <w:pPr>
        <w:pStyle w:val="Header"/>
        <w:tabs>
          <w:tab w:val="clear" w:pos="4320"/>
          <w:tab w:val="clear" w:pos="8640"/>
        </w:tabs>
        <w:spacing w:after="120"/>
        <w:ind w:firstLine="567"/>
        <w:jc w:val="both"/>
        <w:rPr>
          <w:i/>
          <w:szCs w:val="28"/>
        </w:rPr>
      </w:pPr>
      <w:r>
        <w:rPr>
          <w:i/>
        </w:rPr>
        <w:t>Căn cứ Luật Tổ chức Chính quyền địa phương năm 2015;</w:t>
      </w:r>
      <w:r>
        <w:rPr>
          <w:i/>
          <w:szCs w:val="28"/>
        </w:rPr>
        <w:t xml:space="preserve"> Luật sửa đổi, bổ sung một số điều của Luật Tổ chức Chính phủ và Luật Tổ chức Chính quyền địa phương năm 2019;</w:t>
      </w:r>
    </w:p>
    <w:p w:rsidR="00642461" w:rsidRDefault="00675137">
      <w:pPr>
        <w:pStyle w:val="BodyText"/>
        <w:ind w:firstLine="567"/>
        <w:jc w:val="both"/>
        <w:rPr>
          <w:i/>
          <w:sz w:val="28"/>
          <w:szCs w:val="28"/>
        </w:rPr>
      </w:pPr>
      <w:r>
        <w:rPr>
          <w:i/>
          <w:sz w:val="28"/>
          <w:szCs w:val="28"/>
        </w:rPr>
        <w:t xml:space="preserve">Xét Tờ trình số 125/TTr-UBND ngày 18 tháng 12 </w:t>
      </w:r>
      <w:r w:rsidR="00D566FE">
        <w:rPr>
          <w:i/>
          <w:sz w:val="28"/>
          <w:szCs w:val="28"/>
        </w:rPr>
        <w:t xml:space="preserve">năm 2024 của Ủy ban nhân dân phường Tân Định; </w:t>
      </w:r>
      <w:r w:rsidR="00536A49">
        <w:rPr>
          <w:i/>
          <w:sz w:val="28"/>
          <w:szCs w:val="28"/>
          <w:highlight w:val="white"/>
        </w:rPr>
        <w:t xml:space="preserve">Báo cáo thẩm tra số 29/BC-HĐND ngày 19 tháng 12 </w:t>
      </w:r>
      <w:r w:rsidR="00D566FE">
        <w:rPr>
          <w:i/>
          <w:sz w:val="28"/>
          <w:szCs w:val="28"/>
          <w:highlight w:val="white"/>
        </w:rPr>
        <w:t xml:space="preserve">năm 2024 của Ban Kinh tế - Xã hội Hội đồng nhân dân phường và các ý kiến của đại biểu Hội đồng nhân dân phường </w:t>
      </w:r>
      <w:r w:rsidR="00D566FE">
        <w:rPr>
          <w:i/>
          <w:sz w:val="28"/>
          <w:szCs w:val="28"/>
          <w:highlight w:val="white"/>
          <w:u w:color="FF0000"/>
        </w:rPr>
        <w:t>tại kỳ họp</w:t>
      </w:r>
      <w:r w:rsidR="00D566FE">
        <w:rPr>
          <w:i/>
          <w:sz w:val="28"/>
          <w:szCs w:val="28"/>
        </w:rPr>
        <w:t>.</w:t>
      </w:r>
    </w:p>
    <w:p w:rsidR="00642461" w:rsidRDefault="00D566FE">
      <w:pPr>
        <w:pStyle w:val="BodyTextIndent2"/>
        <w:tabs>
          <w:tab w:val="clear" w:pos="1260"/>
          <w:tab w:val="clear" w:pos="6300"/>
        </w:tabs>
        <w:spacing w:before="240" w:after="240"/>
        <w:ind w:left="0" w:firstLine="0"/>
        <w:jc w:val="center"/>
        <w:rPr>
          <w:b/>
          <w:sz w:val="28"/>
          <w:szCs w:val="28"/>
        </w:rPr>
      </w:pPr>
      <w:r>
        <w:rPr>
          <w:b/>
          <w:sz w:val="28"/>
          <w:szCs w:val="28"/>
        </w:rPr>
        <w:t>QUYẾT NGHỊ:</w:t>
      </w:r>
    </w:p>
    <w:p w:rsidR="00642461" w:rsidRDefault="00D566FE">
      <w:pPr>
        <w:pStyle w:val="BodyTextIndent"/>
        <w:tabs>
          <w:tab w:val="clear" w:pos="1260"/>
          <w:tab w:val="clear" w:pos="6300"/>
        </w:tabs>
        <w:spacing w:after="120"/>
        <w:ind w:left="0" w:firstLine="567"/>
        <w:rPr>
          <w:b w:val="0"/>
          <w:sz w:val="28"/>
          <w:szCs w:val="28"/>
        </w:rPr>
      </w:pPr>
      <w:r>
        <w:rPr>
          <w:sz w:val="28"/>
          <w:szCs w:val="28"/>
        </w:rPr>
        <w:t>Điều 1.</w:t>
      </w:r>
      <w:r>
        <w:rPr>
          <w:b w:val="0"/>
          <w:sz w:val="28"/>
          <w:szCs w:val="28"/>
        </w:rPr>
        <w:t xml:space="preserve"> Thông qua nhiệm vụ phát triển kinh tế – xã hội, quốc phòng –  an ninh năm 2025 của phường Tân Định, cụ thể như sau:</w:t>
      </w:r>
    </w:p>
    <w:p w:rsidR="00624AAF" w:rsidRDefault="00624AAF" w:rsidP="00624AAF">
      <w:pPr>
        <w:spacing w:before="120" w:after="120"/>
        <w:ind w:firstLine="567"/>
        <w:jc w:val="both"/>
        <w:rPr>
          <w:b/>
          <w:bCs/>
          <w:sz w:val="28"/>
          <w:szCs w:val="28"/>
        </w:rPr>
      </w:pPr>
      <w:r>
        <w:rPr>
          <w:b/>
          <w:bCs/>
          <w:sz w:val="28"/>
          <w:szCs w:val="28"/>
        </w:rPr>
        <w:t>1. Về Kinh tế</w:t>
      </w:r>
    </w:p>
    <w:p w:rsidR="00624AAF" w:rsidRDefault="00624AAF" w:rsidP="00624AAF">
      <w:pPr>
        <w:spacing w:before="120" w:after="120"/>
        <w:ind w:firstLine="567"/>
        <w:jc w:val="both"/>
        <w:rPr>
          <w:bCs/>
          <w:sz w:val="28"/>
          <w:szCs w:val="28"/>
        </w:rPr>
      </w:pPr>
      <w:r w:rsidRPr="004E6476">
        <w:rPr>
          <w:sz w:val="28"/>
          <w:szCs w:val="28"/>
          <w:highlight w:val="white"/>
          <w:lang w:val="vi-VN"/>
        </w:rPr>
        <w:t>- Cơ c</w:t>
      </w:r>
      <w:r w:rsidRPr="004E6476">
        <w:rPr>
          <w:sz w:val="28"/>
          <w:szCs w:val="28"/>
          <w:highlight w:val="white"/>
          <w:lang w:val="de-AT"/>
        </w:rPr>
        <w:t>ấu kinh tế:</w:t>
      </w:r>
      <w:r>
        <w:rPr>
          <w:iCs/>
          <w:sz w:val="28"/>
          <w:szCs w:val="28"/>
          <w:highlight w:val="white"/>
        </w:rPr>
        <w:t xml:space="preserve"> Phát triển theo hướng </w:t>
      </w:r>
      <w:r w:rsidR="00E32504">
        <w:rPr>
          <w:iCs/>
          <w:sz w:val="28"/>
          <w:szCs w:val="28"/>
          <w:highlight w:val="white"/>
        </w:rPr>
        <w:t xml:space="preserve">công nghiệp </w:t>
      </w:r>
      <w:r w:rsidR="00867299">
        <w:rPr>
          <w:iCs/>
          <w:sz w:val="28"/>
          <w:szCs w:val="28"/>
          <w:highlight w:val="white"/>
        </w:rPr>
        <w:t>-</w:t>
      </w:r>
      <w:r w:rsidR="00E32504">
        <w:rPr>
          <w:iCs/>
          <w:sz w:val="28"/>
          <w:szCs w:val="28"/>
          <w:highlight w:val="white"/>
        </w:rPr>
        <w:t xml:space="preserve"> dịch vụ - nông nghiệp</w:t>
      </w:r>
      <w:r>
        <w:rPr>
          <w:bCs/>
          <w:sz w:val="28"/>
          <w:szCs w:val="28"/>
        </w:rPr>
        <w:t>.</w:t>
      </w:r>
    </w:p>
    <w:p w:rsidR="00624AAF" w:rsidRDefault="00624AAF" w:rsidP="00624AAF">
      <w:pPr>
        <w:spacing w:before="120" w:after="120"/>
        <w:ind w:firstLine="567"/>
        <w:jc w:val="both"/>
        <w:rPr>
          <w:sz w:val="28"/>
          <w:szCs w:val="28"/>
        </w:rPr>
      </w:pPr>
      <w:r>
        <w:rPr>
          <w:sz w:val="28"/>
          <w:szCs w:val="28"/>
        </w:rPr>
        <w:t>- Thực hiện công tác điều hành thu - chi ngân sách nhà nước, phấu đấu đạt 100% chỉ tiêu dự toán được giao.</w:t>
      </w:r>
    </w:p>
    <w:p w:rsidR="00624AAF" w:rsidRPr="00EA41A5" w:rsidRDefault="00624AAF" w:rsidP="00624AAF">
      <w:pPr>
        <w:spacing w:before="120" w:after="120"/>
        <w:ind w:firstLine="567"/>
        <w:jc w:val="both"/>
        <w:rPr>
          <w:sz w:val="28"/>
          <w:szCs w:val="28"/>
        </w:rPr>
      </w:pPr>
      <w:r>
        <w:rPr>
          <w:sz w:val="28"/>
          <w:szCs w:val="28"/>
        </w:rPr>
        <w:t>- Thực hiện hoàn thành chỉ tiêu kế hoạch vốn đầu tư công năm 2025, đạt 100%.</w:t>
      </w:r>
    </w:p>
    <w:p w:rsidR="00624AAF" w:rsidRDefault="00624AAF" w:rsidP="00624AAF">
      <w:pPr>
        <w:pStyle w:val="BodyTextIndent2"/>
        <w:tabs>
          <w:tab w:val="clear" w:pos="1260"/>
          <w:tab w:val="clear" w:pos="6300"/>
        </w:tabs>
        <w:spacing w:before="120" w:after="120"/>
        <w:ind w:left="0" w:firstLine="567"/>
        <w:rPr>
          <w:sz w:val="28"/>
          <w:szCs w:val="28"/>
        </w:rPr>
      </w:pPr>
      <w:r>
        <w:rPr>
          <w:sz w:val="28"/>
          <w:szCs w:val="28"/>
        </w:rPr>
        <w:t>- Phối hợp tổ chức vận động tổ chức, nhân dân thực hiện đầu tư nâng cấp các tuyến đường giao thông từ nguồn vốn xã hội hóa: 03 tuyến.</w:t>
      </w:r>
    </w:p>
    <w:p w:rsidR="00624AAF" w:rsidRDefault="00624AAF" w:rsidP="00624AAF">
      <w:pPr>
        <w:pStyle w:val="BodyTextIndent2"/>
        <w:tabs>
          <w:tab w:val="clear" w:pos="1260"/>
          <w:tab w:val="clear" w:pos="6300"/>
        </w:tabs>
        <w:spacing w:before="120" w:after="120"/>
        <w:ind w:left="0" w:firstLine="567"/>
        <w:rPr>
          <w:sz w:val="28"/>
          <w:szCs w:val="28"/>
        </w:rPr>
      </w:pPr>
      <w:r>
        <w:rPr>
          <w:sz w:val="28"/>
          <w:szCs w:val="28"/>
        </w:rPr>
        <w:t xml:space="preserve">- Thực hiện khắc phục các khu - điểm nhà ở tự phát: 03 khu - điểm nhà ở tự phát. </w:t>
      </w:r>
    </w:p>
    <w:p w:rsidR="00624AAF" w:rsidRDefault="00624AAF" w:rsidP="00624AAF">
      <w:pPr>
        <w:pStyle w:val="BodyTextIndent"/>
        <w:tabs>
          <w:tab w:val="clear" w:pos="1260"/>
          <w:tab w:val="clear" w:pos="6300"/>
        </w:tabs>
        <w:spacing w:before="120" w:after="120"/>
        <w:ind w:left="0" w:firstLine="567"/>
        <w:rPr>
          <w:sz w:val="28"/>
          <w:szCs w:val="28"/>
        </w:rPr>
      </w:pPr>
      <w:r>
        <w:rPr>
          <w:sz w:val="28"/>
          <w:szCs w:val="28"/>
        </w:rPr>
        <w:t>2. Về Xã hội</w:t>
      </w:r>
    </w:p>
    <w:p w:rsidR="00624AAF" w:rsidRPr="00073CB3" w:rsidRDefault="00624AAF" w:rsidP="00624AAF">
      <w:pPr>
        <w:spacing w:before="120" w:after="120"/>
        <w:ind w:firstLine="567"/>
        <w:jc w:val="both"/>
        <w:rPr>
          <w:bCs/>
          <w:sz w:val="28"/>
          <w:szCs w:val="28"/>
        </w:rPr>
      </w:pPr>
      <w:r w:rsidRPr="00073CB3">
        <w:rPr>
          <w:bCs/>
          <w:sz w:val="28"/>
          <w:szCs w:val="28"/>
        </w:rPr>
        <w:t xml:space="preserve">- Tỷ lệ hộ gia đình đạt tiêu chuẩn văn hóa </w:t>
      </w:r>
      <w:r>
        <w:rPr>
          <w:bCs/>
          <w:sz w:val="28"/>
          <w:szCs w:val="28"/>
        </w:rPr>
        <w:t>từ</w:t>
      </w:r>
      <w:r w:rsidRPr="00073CB3">
        <w:rPr>
          <w:bCs/>
          <w:sz w:val="28"/>
          <w:szCs w:val="28"/>
        </w:rPr>
        <w:t xml:space="preserve"> 96%.</w:t>
      </w:r>
    </w:p>
    <w:p w:rsidR="00624AAF" w:rsidRPr="00073CB3" w:rsidRDefault="00624AAF" w:rsidP="00624AAF">
      <w:pPr>
        <w:spacing w:before="120" w:after="120"/>
        <w:ind w:firstLine="567"/>
        <w:jc w:val="both"/>
        <w:rPr>
          <w:bCs/>
          <w:sz w:val="28"/>
          <w:szCs w:val="28"/>
        </w:rPr>
      </w:pPr>
      <w:r w:rsidRPr="00073CB3">
        <w:rPr>
          <w:bCs/>
          <w:sz w:val="28"/>
          <w:szCs w:val="28"/>
        </w:rPr>
        <w:t>- Duy trì 04 khu phố đạt danh hiệu khu phố văn hóa.</w:t>
      </w:r>
    </w:p>
    <w:p w:rsidR="00624AAF" w:rsidRPr="00073CB3" w:rsidRDefault="00624AAF" w:rsidP="00624AAF">
      <w:pPr>
        <w:spacing w:before="120" w:after="120"/>
        <w:ind w:firstLine="567"/>
        <w:jc w:val="both"/>
        <w:rPr>
          <w:bCs/>
          <w:sz w:val="28"/>
          <w:szCs w:val="28"/>
        </w:rPr>
      </w:pPr>
      <w:r w:rsidRPr="00073CB3">
        <w:rPr>
          <w:bCs/>
          <w:sz w:val="28"/>
          <w:szCs w:val="28"/>
        </w:rPr>
        <w:t xml:space="preserve">- Phấn đấu </w:t>
      </w:r>
      <w:r>
        <w:rPr>
          <w:bCs/>
          <w:sz w:val="28"/>
          <w:szCs w:val="28"/>
        </w:rPr>
        <w:t xml:space="preserve">duy trì </w:t>
      </w:r>
      <w:r w:rsidRPr="00073CB3">
        <w:rPr>
          <w:bCs/>
          <w:sz w:val="28"/>
          <w:szCs w:val="28"/>
        </w:rPr>
        <w:t>phường đạt chuẩn đô thị văn minh.</w:t>
      </w:r>
    </w:p>
    <w:p w:rsidR="00624AAF" w:rsidRPr="00073CB3" w:rsidRDefault="00624AAF" w:rsidP="00624AAF">
      <w:pPr>
        <w:spacing w:before="120" w:after="120"/>
        <w:ind w:firstLine="567"/>
        <w:jc w:val="both"/>
        <w:rPr>
          <w:bCs/>
          <w:sz w:val="28"/>
          <w:szCs w:val="28"/>
        </w:rPr>
      </w:pPr>
      <w:r w:rsidRPr="00073CB3">
        <w:rPr>
          <w:bCs/>
          <w:sz w:val="28"/>
          <w:szCs w:val="28"/>
        </w:rPr>
        <w:t>- T</w:t>
      </w:r>
      <w:r>
        <w:rPr>
          <w:bCs/>
          <w:sz w:val="28"/>
          <w:szCs w:val="28"/>
        </w:rPr>
        <w:t>ỷ lệ bao phủ bảo hiểm y tế phấu đấu đạt từ 93,45</w:t>
      </w:r>
      <w:r w:rsidRPr="00073CB3">
        <w:rPr>
          <w:bCs/>
          <w:sz w:val="28"/>
          <w:szCs w:val="28"/>
        </w:rPr>
        <w:t>% trở lên.</w:t>
      </w:r>
    </w:p>
    <w:p w:rsidR="00624AAF" w:rsidRPr="00073CB3" w:rsidRDefault="00624AAF" w:rsidP="00624AAF">
      <w:pPr>
        <w:spacing w:before="120" w:after="120"/>
        <w:ind w:firstLine="567"/>
        <w:jc w:val="both"/>
        <w:rPr>
          <w:bCs/>
          <w:sz w:val="28"/>
          <w:szCs w:val="28"/>
        </w:rPr>
      </w:pPr>
      <w:r w:rsidRPr="00073CB3">
        <w:rPr>
          <w:bCs/>
          <w:sz w:val="28"/>
          <w:szCs w:val="28"/>
        </w:rPr>
        <w:t>- Tỷ lệ hộ sử dụng điện đạt 100%.</w:t>
      </w:r>
    </w:p>
    <w:p w:rsidR="00624AAF" w:rsidRPr="00073CB3" w:rsidRDefault="00624AAF" w:rsidP="00624AAF">
      <w:pPr>
        <w:spacing w:before="120" w:after="120"/>
        <w:ind w:firstLine="567"/>
        <w:jc w:val="both"/>
        <w:rPr>
          <w:bCs/>
          <w:sz w:val="28"/>
          <w:szCs w:val="28"/>
        </w:rPr>
      </w:pPr>
      <w:r>
        <w:rPr>
          <w:bCs/>
          <w:sz w:val="28"/>
          <w:szCs w:val="28"/>
        </w:rPr>
        <w:lastRenderedPageBreak/>
        <w:t>- Duy trì phường đạt chuẩn Q</w:t>
      </w:r>
      <w:r w:rsidRPr="00073CB3">
        <w:rPr>
          <w:bCs/>
          <w:sz w:val="28"/>
          <w:szCs w:val="28"/>
        </w:rPr>
        <w:t>uốc gia về Y tế theo tiêu chuẩn mới.</w:t>
      </w:r>
    </w:p>
    <w:p w:rsidR="00624AAF" w:rsidRPr="00073CB3" w:rsidRDefault="00624AAF" w:rsidP="00624AAF">
      <w:pPr>
        <w:spacing w:before="120" w:after="120"/>
        <w:ind w:firstLine="567"/>
        <w:jc w:val="both"/>
        <w:rPr>
          <w:bCs/>
          <w:sz w:val="28"/>
          <w:szCs w:val="28"/>
        </w:rPr>
      </w:pPr>
      <w:r w:rsidRPr="00073CB3">
        <w:rPr>
          <w:bCs/>
          <w:sz w:val="28"/>
          <w:szCs w:val="28"/>
        </w:rPr>
        <w:t>- Phấn đấu giảm nghèo theo chuẩn tỉnh Bình Dương: 01 hộ.</w:t>
      </w:r>
    </w:p>
    <w:p w:rsidR="00624AAF" w:rsidRPr="00073CB3" w:rsidRDefault="00624AAF" w:rsidP="00624AAF">
      <w:pPr>
        <w:spacing w:before="120" w:after="120"/>
        <w:ind w:firstLine="567"/>
        <w:jc w:val="both"/>
        <w:rPr>
          <w:bCs/>
          <w:sz w:val="28"/>
          <w:szCs w:val="28"/>
        </w:rPr>
      </w:pPr>
      <w:r w:rsidRPr="00073CB3">
        <w:rPr>
          <w:bCs/>
          <w:sz w:val="28"/>
          <w:szCs w:val="28"/>
        </w:rPr>
        <w:t xml:space="preserve">- Xây dựng </w:t>
      </w:r>
      <w:r>
        <w:rPr>
          <w:bCs/>
          <w:sz w:val="28"/>
          <w:szCs w:val="28"/>
        </w:rPr>
        <w:t>và sửa chữa 01</w:t>
      </w:r>
      <w:r w:rsidRPr="00073CB3">
        <w:rPr>
          <w:bCs/>
          <w:sz w:val="28"/>
          <w:szCs w:val="28"/>
        </w:rPr>
        <w:t xml:space="preserve"> căn nhà đại đoàn kết.</w:t>
      </w:r>
    </w:p>
    <w:p w:rsidR="00624AAF" w:rsidRDefault="00624AAF" w:rsidP="00624AAF">
      <w:pPr>
        <w:pStyle w:val="BodyTextIndent2"/>
        <w:tabs>
          <w:tab w:val="clear" w:pos="1260"/>
          <w:tab w:val="clear" w:pos="6300"/>
        </w:tabs>
        <w:spacing w:before="120" w:after="120"/>
        <w:ind w:left="0" w:firstLine="567"/>
        <w:rPr>
          <w:b/>
          <w:sz w:val="28"/>
          <w:szCs w:val="28"/>
        </w:rPr>
      </w:pPr>
      <w:r>
        <w:rPr>
          <w:b/>
          <w:sz w:val="28"/>
          <w:szCs w:val="28"/>
        </w:rPr>
        <w:t xml:space="preserve">3. Về Quốc phòng </w:t>
      </w:r>
      <w:r w:rsidRPr="00073CB3">
        <w:rPr>
          <w:sz w:val="28"/>
          <w:szCs w:val="28"/>
        </w:rPr>
        <w:t>-</w:t>
      </w:r>
      <w:r>
        <w:rPr>
          <w:b/>
          <w:sz w:val="28"/>
          <w:szCs w:val="28"/>
        </w:rPr>
        <w:t xml:space="preserve"> An ninh và pháp luật</w:t>
      </w:r>
    </w:p>
    <w:p w:rsidR="00624AAF" w:rsidRPr="00073CB3" w:rsidRDefault="00624AAF" w:rsidP="00624AAF">
      <w:pPr>
        <w:pStyle w:val="BodyTextIndent2"/>
        <w:tabs>
          <w:tab w:val="clear" w:pos="1260"/>
          <w:tab w:val="clear" w:pos="6300"/>
        </w:tabs>
        <w:spacing w:before="120" w:after="120"/>
        <w:ind w:left="0" w:firstLine="567"/>
        <w:rPr>
          <w:sz w:val="28"/>
          <w:szCs w:val="28"/>
        </w:rPr>
      </w:pPr>
      <w:r w:rsidRPr="00073CB3">
        <w:rPr>
          <w:sz w:val="28"/>
          <w:szCs w:val="28"/>
        </w:rPr>
        <w:t xml:space="preserve">- </w:t>
      </w:r>
      <w:r>
        <w:rPr>
          <w:sz w:val="28"/>
          <w:szCs w:val="28"/>
        </w:rPr>
        <w:t>Phấn đấu g</w:t>
      </w:r>
      <w:r w:rsidRPr="00073CB3">
        <w:rPr>
          <w:sz w:val="28"/>
          <w:szCs w:val="28"/>
        </w:rPr>
        <w:t>iữ vững tình hình an ninh chính trị, trật tự an toàn xã hội</w:t>
      </w:r>
      <w:r>
        <w:rPr>
          <w:sz w:val="28"/>
          <w:szCs w:val="28"/>
        </w:rPr>
        <w:t xml:space="preserve"> trên địa bàn phường</w:t>
      </w:r>
      <w:r w:rsidRPr="00073CB3">
        <w:rPr>
          <w:sz w:val="28"/>
          <w:szCs w:val="28"/>
        </w:rPr>
        <w:t>.</w:t>
      </w:r>
    </w:p>
    <w:p w:rsidR="00624AAF" w:rsidRPr="00073CB3" w:rsidRDefault="00624AAF" w:rsidP="00624AAF">
      <w:pPr>
        <w:spacing w:before="120" w:after="120"/>
        <w:ind w:firstLine="567"/>
        <w:jc w:val="both"/>
        <w:rPr>
          <w:bCs/>
          <w:sz w:val="28"/>
          <w:szCs w:val="28"/>
        </w:rPr>
      </w:pPr>
      <w:r w:rsidRPr="00073CB3">
        <w:rPr>
          <w:bCs/>
          <w:sz w:val="28"/>
          <w:szCs w:val="28"/>
        </w:rPr>
        <w:t>- Tỷ lệ giao quân đạt 100% quân số và đảm bảo chất lượng.</w:t>
      </w:r>
    </w:p>
    <w:p w:rsidR="00624AAF" w:rsidRPr="00073CB3" w:rsidRDefault="00624AAF" w:rsidP="00624AAF">
      <w:pPr>
        <w:spacing w:before="120" w:after="120"/>
        <w:ind w:firstLine="567"/>
        <w:jc w:val="both"/>
        <w:rPr>
          <w:bCs/>
          <w:sz w:val="28"/>
          <w:szCs w:val="28"/>
        </w:rPr>
      </w:pPr>
      <w:r w:rsidRPr="00073CB3">
        <w:rPr>
          <w:bCs/>
          <w:sz w:val="28"/>
          <w:szCs w:val="28"/>
        </w:rPr>
        <w:t xml:space="preserve">- </w:t>
      </w:r>
      <w:r>
        <w:rPr>
          <w:bCs/>
          <w:sz w:val="28"/>
          <w:szCs w:val="28"/>
        </w:rPr>
        <w:t>T</w:t>
      </w:r>
      <w:r w:rsidRPr="00073CB3">
        <w:rPr>
          <w:bCs/>
          <w:sz w:val="28"/>
          <w:szCs w:val="28"/>
        </w:rPr>
        <w:t xml:space="preserve">ỷ lệ giải quyết đơn đạt </w:t>
      </w:r>
      <w:r>
        <w:rPr>
          <w:bCs/>
          <w:sz w:val="28"/>
          <w:szCs w:val="28"/>
        </w:rPr>
        <w:t>từ</w:t>
      </w:r>
      <w:r w:rsidRPr="00073CB3">
        <w:rPr>
          <w:bCs/>
          <w:sz w:val="28"/>
          <w:szCs w:val="28"/>
        </w:rPr>
        <w:t xml:space="preserve"> 85% đối với vụ việc mới phát sinh.</w:t>
      </w:r>
    </w:p>
    <w:p w:rsidR="00624AAF" w:rsidRPr="00624AAF" w:rsidRDefault="00624AAF" w:rsidP="00624AAF">
      <w:pPr>
        <w:widowControl w:val="0"/>
        <w:spacing w:before="120" w:after="120"/>
        <w:ind w:firstLine="567"/>
        <w:jc w:val="both"/>
        <w:rPr>
          <w:sz w:val="28"/>
          <w:szCs w:val="28"/>
        </w:rPr>
      </w:pPr>
      <w:r w:rsidRPr="00073CB3">
        <w:rPr>
          <w:bCs/>
          <w:sz w:val="28"/>
          <w:szCs w:val="28"/>
        </w:rPr>
        <w:t xml:space="preserve">- </w:t>
      </w:r>
      <w:r>
        <w:rPr>
          <w:bCs/>
          <w:sz w:val="28"/>
          <w:szCs w:val="28"/>
        </w:rPr>
        <w:t>T</w:t>
      </w:r>
      <w:r w:rsidRPr="00073CB3">
        <w:rPr>
          <w:bCs/>
          <w:sz w:val="28"/>
          <w:szCs w:val="28"/>
        </w:rPr>
        <w:t xml:space="preserve">ỷ lệ hòa giải </w:t>
      </w:r>
      <w:r>
        <w:rPr>
          <w:bCs/>
          <w:sz w:val="28"/>
          <w:szCs w:val="28"/>
        </w:rPr>
        <w:t>thành</w:t>
      </w:r>
      <w:r w:rsidRPr="00073CB3">
        <w:rPr>
          <w:bCs/>
          <w:sz w:val="28"/>
          <w:szCs w:val="28"/>
        </w:rPr>
        <w:t xml:space="preserve"> đạt từ 85% trở lên.</w:t>
      </w:r>
    </w:p>
    <w:p w:rsidR="00642461" w:rsidRDefault="00D566FE">
      <w:pPr>
        <w:pStyle w:val="BodyTextIndent2"/>
        <w:tabs>
          <w:tab w:val="clear" w:pos="1260"/>
          <w:tab w:val="clear" w:pos="6300"/>
        </w:tabs>
        <w:spacing w:after="120"/>
        <w:ind w:left="0" w:firstLine="567"/>
        <w:rPr>
          <w:b/>
          <w:sz w:val="28"/>
          <w:szCs w:val="28"/>
        </w:rPr>
      </w:pPr>
      <w:r>
        <w:rPr>
          <w:b/>
          <w:sz w:val="28"/>
          <w:szCs w:val="28"/>
        </w:rPr>
        <w:t xml:space="preserve">Điều 2. </w:t>
      </w:r>
      <w:r>
        <w:rPr>
          <w:sz w:val="28"/>
          <w:szCs w:val="28"/>
        </w:rPr>
        <w:t>Giao Ủy ban nhân dân phường, các ngành có liên quan tổ chức triển khai thực hiện Nghị quyết này; tăng cường công tác thanh tra, kiểm tra theo quy định pháp luật, đảm bảo Nghị quyết của Hội đồng nhân dân phường được chấp hành và thực hiện nghiêm.</w:t>
      </w:r>
    </w:p>
    <w:p w:rsidR="00642461" w:rsidRDefault="00D566FE">
      <w:pPr>
        <w:pStyle w:val="BodyTextIndent2"/>
        <w:tabs>
          <w:tab w:val="clear" w:pos="1260"/>
          <w:tab w:val="clear" w:pos="6300"/>
        </w:tabs>
        <w:spacing w:after="120"/>
        <w:ind w:left="0" w:firstLine="567"/>
        <w:rPr>
          <w:sz w:val="28"/>
          <w:szCs w:val="28"/>
        </w:rPr>
      </w:pPr>
      <w:r>
        <w:rPr>
          <w:b/>
          <w:sz w:val="28"/>
          <w:szCs w:val="28"/>
        </w:rPr>
        <w:t>Điều 3.</w:t>
      </w:r>
      <w:r>
        <w:rPr>
          <w:sz w:val="28"/>
          <w:szCs w:val="28"/>
        </w:rPr>
        <w:t xml:space="preserve"> Giao Thường trực Hội đồng nhân dân, các ban của Hội đồng nhân dân, các </w:t>
      </w:r>
      <w:bookmarkStart w:id="0" w:name="_GoBack"/>
      <w:bookmarkEnd w:id="0"/>
      <w:r>
        <w:rPr>
          <w:sz w:val="28"/>
          <w:szCs w:val="28"/>
        </w:rPr>
        <w:t xml:space="preserve">Đại biểu Hội đồng nhân dân phường giám sát việc thực hiện Nghị quyết này. Hội đồng nhân dân phường đề nghị Ủy ban Mặt trận Tổ quốc Việt Nam phường và các tổ chức thành viên tích cực vận động nhân dân thực hiện Nghị quyết của Hội đồng nhân dân phường. </w:t>
      </w:r>
    </w:p>
    <w:p w:rsidR="00642461" w:rsidRDefault="00D566FE">
      <w:pPr>
        <w:pStyle w:val="BodyText"/>
        <w:spacing w:after="0"/>
        <w:ind w:firstLine="567"/>
        <w:jc w:val="both"/>
        <w:rPr>
          <w:color w:val="FF0000"/>
          <w:sz w:val="28"/>
          <w:szCs w:val="28"/>
        </w:rPr>
      </w:pPr>
      <w:r>
        <w:rPr>
          <w:sz w:val="28"/>
          <w:szCs w:val="28"/>
        </w:rPr>
        <w:t xml:space="preserve">Nghị quyết này được Hội đồng nhân dân phường Tân Định khóa </w:t>
      </w:r>
      <w:r w:rsidR="00675137">
        <w:rPr>
          <w:sz w:val="28"/>
          <w:szCs w:val="28"/>
        </w:rPr>
        <w:t xml:space="preserve">XII, kỳ họp thứ 13 thông qua ngày 25 tháng 12 </w:t>
      </w:r>
      <w:r>
        <w:rPr>
          <w:sz w:val="28"/>
          <w:szCs w:val="28"/>
        </w:rPr>
        <w:t>năm 2024 và có hiệu lực kể từ ngày</w:t>
      </w:r>
      <w:r w:rsidR="005C6E0B">
        <w:rPr>
          <w:sz w:val="28"/>
          <w:szCs w:val="28"/>
        </w:rPr>
        <w:t xml:space="preserve"> thông qua</w:t>
      </w:r>
      <w:r>
        <w:rPr>
          <w:sz w:val="28"/>
          <w:szCs w:val="28"/>
        </w:rPr>
        <w:t>./.</w:t>
      </w:r>
    </w:p>
    <w:p w:rsidR="00642461" w:rsidRDefault="00642461">
      <w:pPr>
        <w:pStyle w:val="BodyText"/>
        <w:spacing w:after="0" w:line="252" w:lineRule="auto"/>
        <w:ind w:firstLine="697"/>
        <w:jc w:val="both"/>
        <w:rPr>
          <w:color w:val="FF0000"/>
          <w:sz w:val="28"/>
          <w:szCs w:val="2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27"/>
      </w:tblGrid>
      <w:tr w:rsidR="00642461" w:rsidTr="005C6E0B">
        <w:tc>
          <w:tcPr>
            <w:tcW w:w="4395" w:type="dxa"/>
          </w:tcPr>
          <w:p w:rsidR="00642461" w:rsidRDefault="00D566FE">
            <w:pPr>
              <w:pStyle w:val="BodyTextIndent"/>
              <w:tabs>
                <w:tab w:val="clear" w:pos="1260"/>
                <w:tab w:val="clear" w:pos="6300"/>
              </w:tabs>
              <w:ind w:left="0"/>
              <w:jc w:val="left"/>
              <w:rPr>
                <w:b w:val="0"/>
                <w:sz w:val="30"/>
                <w:szCs w:val="28"/>
              </w:rPr>
            </w:pPr>
            <w:r>
              <w:rPr>
                <w:i/>
                <w:iCs/>
                <w:szCs w:val="28"/>
              </w:rPr>
              <w:t>Nơi nhận:</w:t>
            </w:r>
            <w:r>
              <w:rPr>
                <w:b w:val="0"/>
                <w:sz w:val="30"/>
                <w:szCs w:val="28"/>
              </w:rPr>
              <w:tab/>
            </w:r>
          </w:p>
          <w:p w:rsidR="00642461" w:rsidRDefault="00D566FE">
            <w:pPr>
              <w:pStyle w:val="BodyTextIndent"/>
              <w:tabs>
                <w:tab w:val="clear" w:pos="1260"/>
                <w:tab w:val="clear" w:pos="6300"/>
              </w:tabs>
              <w:ind w:left="0"/>
              <w:jc w:val="left"/>
              <w:rPr>
                <w:b w:val="0"/>
                <w:sz w:val="22"/>
                <w:szCs w:val="28"/>
              </w:rPr>
            </w:pPr>
            <w:r>
              <w:rPr>
                <w:b w:val="0"/>
                <w:sz w:val="22"/>
                <w:szCs w:val="28"/>
              </w:rPr>
              <w:t>- TT. Đảng ủy phường;</w:t>
            </w:r>
            <w:r>
              <w:rPr>
                <w:b w:val="0"/>
                <w:sz w:val="28"/>
                <w:szCs w:val="28"/>
              </w:rPr>
              <w:tab/>
            </w:r>
            <w:r>
              <w:rPr>
                <w:b w:val="0"/>
                <w:sz w:val="28"/>
                <w:szCs w:val="28"/>
              </w:rPr>
              <w:tab/>
            </w:r>
          </w:p>
          <w:p w:rsidR="00642461" w:rsidRDefault="00D566FE">
            <w:pPr>
              <w:pStyle w:val="BodyTextIndent"/>
              <w:tabs>
                <w:tab w:val="clear" w:pos="1260"/>
                <w:tab w:val="clear" w:pos="6300"/>
              </w:tabs>
              <w:ind w:left="0"/>
              <w:jc w:val="left"/>
              <w:rPr>
                <w:b w:val="0"/>
                <w:sz w:val="22"/>
                <w:szCs w:val="28"/>
              </w:rPr>
            </w:pPr>
            <w:r>
              <w:rPr>
                <w:b w:val="0"/>
                <w:sz w:val="22"/>
                <w:szCs w:val="28"/>
              </w:rPr>
              <w:t>- TT. HĐND thành phố;</w:t>
            </w:r>
          </w:p>
          <w:p w:rsidR="00642461" w:rsidRDefault="00D566FE">
            <w:pPr>
              <w:pStyle w:val="BodyTextIndent"/>
              <w:tabs>
                <w:tab w:val="clear" w:pos="1260"/>
                <w:tab w:val="clear" w:pos="6300"/>
              </w:tabs>
              <w:ind w:left="0"/>
              <w:jc w:val="left"/>
              <w:rPr>
                <w:b w:val="0"/>
                <w:sz w:val="22"/>
                <w:szCs w:val="28"/>
              </w:rPr>
            </w:pPr>
            <w:r>
              <w:rPr>
                <w:b w:val="0"/>
                <w:sz w:val="22"/>
                <w:szCs w:val="28"/>
              </w:rPr>
              <w:t>- UBND thành phố;</w:t>
            </w:r>
          </w:p>
          <w:p w:rsidR="00642461" w:rsidRDefault="00D566FE">
            <w:pPr>
              <w:pStyle w:val="BodyTextIndent"/>
              <w:tabs>
                <w:tab w:val="clear" w:pos="1260"/>
                <w:tab w:val="clear" w:pos="6300"/>
              </w:tabs>
              <w:ind w:left="0"/>
              <w:jc w:val="left"/>
              <w:rPr>
                <w:b w:val="0"/>
                <w:sz w:val="22"/>
                <w:szCs w:val="28"/>
              </w:rPr>
            </w:pPr>
            <w:r>
              <w:rPr>
                <w:b w:val="0"/>
                <w:sz w:val="22"/>
                <w:szCs w:val="28"/>
              </w:rPr>
              <w:t>- UBMTTQVN phường;</w:t>
            </w:r>
          </w:p>
          <w:p w:rsidR="00642461" w:rsidRDefault="00D566FE">
            <w:pPr>
              <w:pStyle w:val="BodyTextIndent"/>
              <w:tabs>
                <w:tab w:val="clear" w:pos="1260"/>
                <w:tab w:val="clear" w:pos="6300"/>
              </w:tabs>
              <w:ind w:left="0"/>
              <w:jc w:val="left"/>
              <w:rPr>
                <w:b w:val="0"/>
                <w:sz w:val="22"/>
                <w:szCs w:val="28"/>
              </w:rPr>
            </w:pPr>
            <w:r>
              <w:rPr>
                <w:b w:val="0"/>
                <w:sz w:val="22"/>
                <w:szCs w:val="28"/>
              </w:rPr>
              <w:t>- ĐB HĐND phường;</w:t>
            </w:r>
          </w:p>
          <w:p w:rsidR="00642461" w:rsidRDefault="00D566FE">
            <w:pPr>
              <w:pStyle w:val="BodyTextIndent"/>
              <w:tabs>
                <w:tab w:val="clear" w:pos="1260"/>
                <w:tab w:val="clear" w:pos="6300"/>
              </w:tabs>
              <w:ind w:left="0"/>
              <w:jc w:val="left"/>
              <w:rPr>
                <w:b w:val="0"/>
                <w:sz w:val="22"/>
                <w:szCs w:val="28"/>
              </w:rPr>
            </w:pPr>
            <w:r>
              <w:rPr>
                <w:b w:val="0"/>
                <w:sz w:val="22"/>
                <w:szCs w:val="28"/>
              </w:rPr>
              <w:t>- Ban, ngành, đoàn thể phường;</w:t>
            </w:r>
          </w:p>
          <w:p w:rsidR="005C6E0B" w:rsidRDefault="00D566FE">
            <w:pPr>
              <w:pStyle w:val="BodyTextIndent"/>
              <w:tabs>
                <w:tab w:val="clear" w:pos="1260"/>
                <w:tab w:val="clear" w:pos="6300"/>
              </w:tabs>
              <w:ind w:left="0"/>
              <w:jc w:val="left"/>
              <w:rPr>
                <w:b w:val="0"/>
                <w:sz w:val="22"/>
                <w:szCs w:val="28"/>
              </w:rPr>
            </w:pPr>
            <w:r>
              <w:rPr>
                <w:b w:val="0"/>
                <w:sz w:val="22"/>
                <w:szCs w:val="28"/>
              </w:rPr>
              <w:t>- BĐH các khu phố;</w:t>
            </w:r>
            <w:r>
              <w:rPr>
                <w:b w:val="0"/>
                <w:sz w:val="22"/>
                <w:szCs w:val="28"/>
              </w:rPr>
              <w:tab/>
            </w:r>
          </w:p>
          <w:p w:rsidR="00642461" w:rsidRPr="006952F6" w:rsidRDefault="005C6E0B" w:rsidP="005C6E0B">
            <w:pPr>
              <w:rPr>
                <w:bCs/>
                <w:sz w:val="22"/>
                <w:szCs w:val="22"/>
                <w:highlight w:val="white"/>
              </w:rPr>
            </w:pPr>
            <w:r w:rsidRPr="006952F6">
              <w:rPr>
                <w:bCs/>
                <w:sz w:val="22"/>
                <w:szCs w:val="22"/>
                <w:highlight w:val="white"/>
              </w:rPr>
              <w:t>- CSDL HĐND các cấp– tỉnh Bình Dương;</w:t>
            </w:r>
            <w:r w:rsidR="00D566FE" w:rsidRPr="006952F6">
              <w:rPr>
                <w:sz w:val="22"/>
                <w:szCs w:val="22"/>
              </w:rPr>
              <w:t xml:space="preserve"> </w:t>
            </w:r>
          </w:p>
          <w:p w:rsidR="00642461" w:rsidRDefault="00D566FE">
            <w:r>
              <w:rPr>
                <w:sz w:val="22"/>
                <w:szCs w:val="28"/>
              </w:rPr>
              <w:t>- Lưu: VT.</w:t>
            </w:r>
          </w:p>
        </w:tc>
        <w:tc>
          <w:tcPr>
            <w:tcW w:w="4927" w:type="dxa"/>
          </w:tcPr>
          <w:p w:rsidR="00642461" w:rsidRDefault="00D566FE">
            <w:pPr>
              <w:jc w:val="center"/>
            </w:pPr>
            <w:r>
              <w:rPr>
                <w:b/>
                <w:sz w:val="28"/>
                <w:szCs w:val="28"/>
              </w:rPr>
              <w:t>CHỦ TỊCH</w:t>
            </w:r>
          </w:p>
          <w:p w:rsidR="00642461" w:rsidRDefault="00642461">
            <w:pPr>
              <w:jc w:val="center"/>
            </w:pPr>
          </w:p>
          <w:p w:rsidR="00642461" w:rsidRDefault="00642461">
            <w:pPr>
              <w:jc w:val="center"/>
            </w:pPr>
          </w:p>
          <w:p w:rsidR="00642461" w:rsidRDefault="00642461">
            <w:pPr>
              <w:jc w:val="center"/>
            </w:pPr>
          </w:p>
          <w:p w:rsidR="00642461" w:rsidRDefault="00642461">
            <w:pPr>
              <w:jc w:val="center"/>
            </w:pPr>
          </w:p>
          <w:p w:rsidR="00642461" w:rsidRDefault="00642461">
            <w:pPr>
              <w:jc w:val="center"/>
            </w:pPr>
          </w:p>
          <w:p w:rsidR="00642461" w:rsidRDefault="00642461">
            <w:pPr>
              <w:jc w:val="center"/>
            </w:pPr>
          </w:p>
          <w:p w:rsidR="00642461" w:rsidRDefault="00642461">
            <w:pPr>
              <w:jc w:val="center"/>
            </w:pPr>
          </w:p>
          <w:p w:rsidR="00642461" w:rsidRDefault="00642461">
            <w:pPr>
              <w:jc w:val="center"/>
            </w:pPr>
          </w:p>
          <w:p w:rsidR="00642461" w:rsidRDefault="00D566FE">
            <w:pPr>
              <w:jc w:val="center"/>
              <w:rPr>
                <w:b/>
              </w:rPr>
            </w:pPr>
            <w:r>
              <w:rPr>
                <w:b/>
                <w:sz w:val="28"/>
              </w:rPr>
              <w:t>Nguyễn Kim Hoa</w:t>
            </w:r>
          </w:p>
        </w:tc>
      </w:tr>
    </w:tbl>
    <w:p w:rsidR="00642461" w:rsidRDefault="00642461"/>
    <w:sectPr w:rsidR="00642461">
      <w:headerReference w:type="default" r:id="rId8"/>
      <w:footerReference w:type="default" r:id="rId9"/>
      <w:pgSz w:w="11907" w:h="16840"/>
      <w:pgMar w:top="1134" w:right="851" w:bottom="1134" w:left="1701" w:header="72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1F" w:rsidRDefault="0099411F">
      <w:r>
        <w:separator/>
      </w:r>
    </w:p>
  </w:endnote>
  <w:endnote w:type="continuationSeparator" w:id="0">
    <w:p w:rsidR="0099411F" w:rsidRDefault="0099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61" w:rsidRDefault="00642461">
    <w:pPr>
      <w:pStyle w:val="Footer"/>
      <w:jc w:val="right"/>
      <w:rPr>
        <w:sz w:val="26"/>
      </w:rPr>
    </w:pPr>
  </w:p>
  <w:p w:rsidR="00642461" w:rsidRDefault="00642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1F" w:rsidRDefault="0099411F">
      <w:r>
        <w:separator/>
      </w:r>
    </w:p>
  </w:footnote>
  <w:footnote w:type="continuationSeparator" w:id="0">
    <w:p w:rsidR="0099411F" w:rsidRDefault="00994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95322"/>
    </w:sdtPr>
    <w:sdtEndPr/>
    <w:sdtContent>
      <w:p w:rsidR="00642461" w:rsidRDefault="00D566FE">
        <w:pPr>
          <w:pStyle w:val="Header"/>
          <w:spacing w:after="120"/>
          <w:jc w:val="center"/>
        </w:pPr>
        <w:r>
          <w:fldChar w:fldCharType="begin"/>
        </w:r>
        <w:r>
          <w:instrText xml:space="preserve"> PAGE   \* MERGEFORMAT </w:instrText>
        </w:r>
        <w:r>
          <w:fldChar w:fldCharType="separate"/>
        </w:r>
        <w:r w:rsidR="00D00A46">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2A"/>
    <w:rsid w:val="00013318"/>
    <w:rsid w:val="00013E75"/>
    <w:rsid w:val="00014EF7"/>
    <w:rsid w:val="000172C0"/>
    <w:rsid w:val="0003160E"/>
    <w:rsid w:val="00032106"/>
    <w:rsid w:val="00034135"/>
    <w:rsid w:val="0004023A"/>
    <w:rsid w:val="00042A32"/>
    <w:rsid w:val="000458C7"/>
    <w:rsid w:val="000557C3"/>
    <w:rsid w:val="00057F8A"/>
    <w:rsid w:val="000642F6"/>
    <w:rsid w:val="000657C1"/>
    <w:rsid w:val="00070B42"/>
    <w:rsid w:val="00073451"/>
    <w:rsid w:val="00080887"/>
    <w:rsid w:val="00084D2E"/>
    <w:rsid w:val="0008546E"/>
    <w:rsid w:val="000854E8"/>
    <w:rsid w:val="000863B1"/>
    <w:rsid w:val="000A0125"/>
    <w:rsid w:val="000A1FAB"/>
    <w:rsid w:val="000A6865"/>
    <w:rsid w:val="000A6C11"/>
    <w:rsid w:val="000A7A53"/>
    <w:rsid w:val="000D34E6"/>
    <w:rsid w:val="000E2685"/>
    <w:rsid w:val="000F1872"/>
    <w:rsid w:val="000F21E6"/>
    <w:rsid w:val="00101C09"/>
    <w:rsid w:val="0012739B"/>
    <w:rsid w:val="0012774C"/>
    <w:rsid w:val="0013033C"/>
    <w:rsid w:val="00135662"/>
    <w:rsid w:val="0013573D"/>
    <w:rsid w:val="00151A29"/>
    <w:rsid w:val="00175A37"/>
    <w:rsid w:val="00185329"/>
    <w:rsid w:val="00190827"/>
    <w:rsid w:val="00193684"/>
    <w:rsid w:val="001977EC"/>
    <w:rsid w:val="001A5DC0"/>
    <w:rsid w:val="001B2D3B"/>
    <w:rsid w:val="001E4919"/>
    <w:rsid w:val="001E7F31"/>
    <w:rsid w:val="001F4202"/>
    <w:rsid w:val="001F4D58"/>
    <w:rsid w:val="00200EBD"/>
    <w:rsid w:val="00201B75"/>
    <w:rsid w:val="002024D0"/>
    <w:rsid w:val="00204E14"/>
    <w:rsid w:val="00213B9D"/>
    <w:rsid w:val="00246062"/>
    <w:rsid w:val="002476E9"/>
    <w:rsid w:val="0025288C"/>
    <w:rsid w:val="00263346"/>
    <w:rsid w:val="00264FA4"/>
    <w:rsid w:val="00287110"/>
    <w:rsid w:val="00297827"/>
    <w:rsid w:val="002A4C77"/>
    <w:rsid w:val="002B044A"/>
    <w:rsid w:val="002B20C9"/>
    <w:rsid w:val="002B3214"/>
    <w:rsid w:val="002B480E"/>
    <w:rsid w:val="002E0139"/>
    <w:rsid w:val="002E64DD"/>
    <w:rsid w:val="002F11E8"/>
    <w:rsid w:val="002F795E"/>
    <w:rsid w:val="00300A56"/>
    <w:rsid w:val="00307033"/>
    <w:rsid w:val="00310E6B"/>
    <w:rsid w:val="0031307C"/>
    <w:rsid w:val="00323630"/>
    <w:rsid w:val="003247A3"/>
    <w:rsid w:val="00331641"/>
    <w:rsid w:val="00345129"/>
    <w:rsid w:val="003525AB"/>
    <w:rsid w:val="00364149"/>
    <w:rsid w:val="003702E0"/>
    <w:rsid w:val="00370564"/>
    <w:rsid w:val="00374E40"/>
    <w:rsid w:val="003906F9"/>
    <w:rsid w:val="00396D4E"/>
    <w:rsid w:val="003A1D8F"/>
    <w:rsid w:val="003A3915"/>
    <w:rsid w:val="003B158F"/>
    <w:rsid w:val="003C553C"/>
    <w:rsid w:val="003C5ED2"/>
    <w:rsid w:val="003E402D"/>
    <w:rsid w:val="003F1C22"/>
    <w:rsid w:val="003F7798"/>
    <w:rsid w:val="0041144F"/>
    <w:rsid w:val="004161FC"/>
    <w:rsid w:val="00423D34"/>
    <w:rsid w:val="00427B2A"/>
    <w:rsid w:val="00433580"/>
    <w:rsid w:val="00442909"/>
    <w:rsid w:val="00446173"/>
    <w:rsid w:val="00452013"/>
    <w:rsid w:val="00454293"/>
    <w:rsid w:val="004609E0"/>
    <w:rsid w:val="00463298"/>
    <w:rsid w:val="00474CA4"/>
    <w:rsid w:val="004868E0"/>
    <w:rsid w:val="00495D54"/>
    <w:rsid w:val="004B41F4"/>
    <w:rsid w:val="004B53B2"/>
    <w:rsid w:val="004B58CD"/>
    <w:rsid w:val="004B7BE9"/>
    <w:rsid w:val="004B7D1A"/>
    <w:rsid w:val="004C3215"/>
    <w:rsid w:val="004D20E7"/>
    <w:rsid w:val="004D75BC"/>
    <w:rsid w:val="004E36EC"/>
    <w:rsid w:val="004F2DD1"/>
    <w:rsid w:val="004F35A1"/>
    <w:rsid w:val="0050181E"/>
    <w:rsid w:val="00503FC1"/>
    <w:rsid w:val="00510D71"/>
    <w:rsid w:val="0052397C"/>
    <w:rsid w:val="0053691B"/>
    <w:rsid w:val="00536A49"/>
    <w:rsid w:val="00541E8A"/>
    <w:rsid w:val="00544A6F"/>
    <w:rsid w:val="00547541"/>
    <w:rsid w:val="0055154A"/>
    <w:rsid w:val="00552F0D"/>
    <w:rsid w:val="00557F62"/>
    <w:rsid w:val="00560963"/>
    <w:rsid w:val="00563D86"/>
    <w:rsid w:val="0056712B"/>
    <w:rsid w:val="005710D4"/>
    <w:rsid w:val="00574974"/>
    <w:rsid w:val="00577550"/>
    <w:rsid w:val="00595B45"/>
    <w:rsid w:val="00597E2D"/>
    <w:rsid w:val="005A5B6C"/>
    <w:rsid w:val="005C1309"/>
    <w:rsid w:val="005C6090"/>
    <w:rsid w:val="005C6E0B"/>
    <w:rsid w:val="005D23F7"/>
    <w:rsid w:val="005D2445"/>
    <w:rsid w:val="005D739C"/>
    <w:rsid w:val="005E0CF9"/>
    <w:rsid w:val="005F3D9B"/>
    <w:rsid w:val="005F6CBE"/>
    <w:rsid w:val="00613199"/>
    <w:rsid w:val="00620B38"/>
    <w:rsid w:val="00624AAF"/>
    <w:rsid w:val="00642461"/>
    <w:rsid w:val="006447E1"/>
    <w:rsid w:val="00656055"/>
    <w:rsid w:val="00656AAA"/>
    <w:rsid w:val="00660040"/>
    <w:rsid w:val="00661ABE"/>
    <w:rsid w:val="00675137"/>
    <w:rsid w:val="00690B02"/>
    <w:rsid w:val="00691504"/>
    <w:rsid w:val="00691E5E"/>
    <w:rsid w:val="006952F6"/>
    <w:rsid w:val="00697A32"/>
    <w:rsid w:val="006A46F1"/>
    <w:rsid w:val="006A4D3E"/>
    <w:rsid w:val="006A57E7"/>
    <w:rsid w:val="006A6E38"/>
    <w:rsid w:val="006D7BF5"/>
    <w:rsid w:val="006E1393"/>
    <w:rsid w:val="006F1738"/>
    <w:rsid w:val="006F3E92"/>
    <w:rsid w:val="006F7A7C"/>
    <w:rsid w:val="0070096E"/>
    <w:rsid w:val="00704659"/>
    <w:rsid w:val="00714723"/>
    <w:rsid w:val="007155C1"/>
    <w:rsid w:val="00715D22"/>
    <w:rsid w:val="007269BB"/>
    <w:rsid w:val="00731E43"/>
    <w:rsid w:val="007577CC"/>
    <w:rsid w:val="0076491A"/>
    <w:rsid w:val="007727C0"/>
    <w:rsid w:val="00774BC9"/>
    <w:rsid w:val="007839A2"/>
    <w:rsid w:val="00786492"/>
    <w:rsid w:val="00794758"/>
    <w:rsid w:val="00794B9F"/>
    <w:rsid w:val="00795E64"/>
    <w:rsid w:val="007B44FF"/>
    <w:rsid w:val="007B506E"/>
    <w:rsid w:val="007C1A1B"/>
    <w:rsid w:val="007C5F45"/>
    <w:rsid w:val="007F3E88"/>
    <w:rsid w:val="008027E9"/>
    <w:rsid w:val="00810924"/>
    <w:rsid w:val="00812F9D"/>
    <w:rsid w:val="00815C7D"/>
    <w:rsid w:val="008160C7"/>
    <w:rsid w:val="00817D31"/>
    <w:rsid w:val="0082531A"/>
    <w:rsid w:val="0083003C"/>
    <w:rsid w:val="00830BBB"/>
    <w:rsid w:val="008337C0"/>
    <w:rsid w:val="00835C09"/>
    <w:rsid w:val="00840BED"/>
    <w:rsid w:val="008445A3"/>
    <w:rsid w:val="00845E16"/>
    <w:rsid w:val="00847CDA"/>
    <w:rsid w:val="00867299"/>
    <w:rsid w:val="00867739"/>
    <w:rsid w:val="00880DA3"/>
    <w:rsid w:val="0088391E"/>
    <w:rsid w:val="0089137E"/>
    <w:rsid w:val="00892573"/>
    <w:rsid w:val="00893A5D"/>
    <w:rsid w:val="008A4082"/>
    <w:rsid w:val="008B1FDA"/>
    <w:rsid w:val="008C16D1"/>
    <w:rsid w:val="008C2EB5"/>
    <w:rsid w:val="008C532A"/>
    <w:rsid w:val="008C5768"/>
    <w:rsid w:val="008D7B8B"/>
    <w:rsid w:val="008F19AF"/>
    <w:rsid w:val="008F250B"/>
    <w:rsid w:val="008F4ED9"/>
    <w:rsid w:val="008F5BFE"/>
    <w:rsid w:val="008F69AF"/>
    <w:rsid w:val="008F78A5"/>
    <w:rsid w:val="009037E8"/>
    <w:rsid w:val="00903D5C"/>
    <w:rsid w:val="00912390"/>
    <w:rsid w:val="009134DF"/>
    <w:rsid w:val="00922BE9"/>
    <w:rsid w:val="00927780"/>
    <w:rsid w:val="00930F36"/>
    <w:rsid w:val="00931B22"/>
    <w:rsid w:val="009323B1"/>
    <w:rsid w:val="00937CB3"/>
    <w:rsid w:val="00942365"/>
    <w:rsid w:val="009530F5"/>
    <w:rsid w:val="009536E0"/>
    <w:rsid w:val="009827F0"/>
    <w:rsid w:val="00990049"/>
    <w:rsid w:val="0099411F"/>
    <w:rsid w:val="009A6F0A"/>
    <w:rsid w:val="009B32D5"/>
    <w:rsid w:val="009C75E6"/>
    <w:rsid w:val="009E0C13"/>
    <w:rsid w:val="009E1723"/>
    <w:rsid w:val="009E1BBB"/>
    <w:rsid w:val="009E5351"/>
    <w:rsid w:val="009F6300"/>
    <w:rsid w:val="009F7187"/>
    <w:rsid w:val="009F71E4"/>
    <w:rsid w:val="00A17585"/>
    <w:rsid w:val="00A328DD"/>
    <w:rsid w:val="00A351A9"/>
    <w:rsid w:val="00A40728"/>
    <w:rsid w:val="00A411EF"/>
    <w:rsid w:val="00A423C4"/>
    <w:rsid w:val="00A44B91"/>
    <w:rsid w:val="00A57473"/>
    <w:rsid w:val="00A64B6F"/>
    <w:rsid w:val="00A711B1"/>
    <w:rsid w:val="00A76753"/>
    <w:rsid w:val="00A80050"/>
    <w:rsid w:val="00A87451"/>
    <w:rsid w:val="00A92DAC"/>
    <w:rsid w:val="00A93122"/>
    <w:rsid w:val="00AA13E4"/>
    <w:rsid w:val="00AB26DB"/>
    <w:rsid w:val="00AC3603"/>
    <w:rsid w:val="00AC40B9"/>
    <w:rsid w:val="00AD49FA"/>
    <w:rsid w:val="00AD4BFA"/>
    <w:rsid w:val="00AD4D1C"/>
    <w:rsid w:val="00AD74BE"/>
    <w:rsid w:val="00AF42EA"/>
    <w:rsid w:val="00AF45F4"/>
    <w:rsid w:val="00B03066"/>
    <w:rsid w:val="00B1757C"/>
    <w:rsid w:val="00B221F9"/>
    <w:rsid w:val="00B23322"/>
    <w:rsid w:val="00B268E0"/>
    <w:rsid w:val="00B51F09"/>
    <w:rsid w:val="00B566FC"/>
    <w:rsid w:val="00B63D6A"/>
    <w:rsid w:val="00B70670"/>
    <w:rsid w:val="00B75B35"/>
    <w:rsid w:val="00B974B0"/>
    <w:rsid w:val="00BA038F"/>
    <w:rsid w:val="00BA0F70"/>
    <w:rsid w:val="00BA511E"/>
    <w:rsid w:val="00BA69CE"/>
    <w:rsid w:val="00BB0C7F"/>
    <w:rsid w:val="00BB373B"/>
    <w:rsid w:val="00BC734D"/>
    <w:rsid w:val="00BC7ECD"/>
    <w:rsid w:val="00BD1B70"/>
    <w:rsid w:val="00BD41E7"/>
    <w:rsid w:val="00BE26B4"/>
    <w:rsid w:val="00BE48EC"/>
    <w:rsid w:val="00BE6C4B"/>
    <w:rsid w:val="00BE743C"/>
    <w:rsid w:val="00BF5051"/>
    <w:rsid w:val="00BF7906"/>
    <w:rsid w:val="00C017E0"/>
    <w:rsid w:val="00C03ED6"/>
    <w:rsid w:val="00C07898"/>
    <w:rsid w:val="00C15E84"/>
    <w:rsid w:val="00C2634E"/>
    <w:rsid w:val="00C270F8"/>
    <w:rsid w:val="00C42245"/>
    <w:rsid w:val="00C47D6C"/>
    <w:rsid w:val="00C52BB4"/>
    <w:rsid w:val="00C54EBE"/>
    <w:rsid w:val="00C5794B"/>
    <w:rsid w:val="00C57CCE"/>
    <w:rsid w:val="00C6733D"/>
    <w:rsid w:val="00C738DD"/>
    <w:rsid w:val="00C7664A"/>
    <w:rsid w:val="00C82808"/>
    <w:rsid w:val="00C93613"/>
    <w:rsid w:val="00C93D82"/>
    <w:rsid w:val="00CA2D90"/>
    <w:rsid w:val="00CB58CE"/>
    <w:rsid w:val="00CB60F1"/>
    <w:rsid w:val="00CD067B"/>
    <w:rsid w:val="00CE1E97"/>
    <w:rsid w:val="00CE4070"/>
    <w:rsid w:val="00CE71E2"/>
    <w:rsid w:val="00CF2260"/>
    <w:rsid w:val="00CF78D7"/>
    <w:rsid w:val="00CF7906"/>
    <w:rsid w:val="00CF7A84"/>
    <w:rsid w:val="00CF7D99"/>
    <w:rsid w:val="00D00A46"/>
    <w:rsid w:val="00D04127"/>
    <w:rsid w:val="00D22FB5"/>
    <w:rsid w:val="00D24A97"/>
    <w:rsid w:val="00D267F7"/>
    <w:rsid w:val="00D36CE8"/>
    <w:rsid w:val="00D4087D"/>
    <w:rsid w:val="00D4413A"/>
    <w:rsid w:val="00D5207D"/>
    <w:rsid w:val="00D523AD"/>
    <w:rsid w:val="00D52874"/>
    <w:rsid w:val="00D544C9"/>
    <w:rsid w:val="00D566FE"/>
    <w:rsid w:val="00D607C1"/>
    <w:rsid w:val="00D7240C"/>
    <w:rsid w:val="00D7690D"/>
    <w:rsid w:val="00D90C94"/>
    <w:rsid w:val="00D919B4"/>
    <w:rsid w:val="00DA16EF"/>
    <w:rsid w:val="00DA2821"/>
    <w:rsid w:val="00DA765C"/>
    <w:rsid w:val="00DB305A"/>
    <w:rsid w:val="00DB383B"/>
    <w:rsid w:val="00DC6460"/>
    <w:rsid w:val="00DD210D"/>
    <w:rsid w:val="00E06D27"/>
    <w:rsid w:val="00E11EDB"/>
    <w:rsid w:val="00E15D15"/>
    <w:rsid w:val="00E22CC9"/>
    <w:rsid w:val="00E32504"/>
    <w:rsid w:val="00E337A8"/>
    <w:rsid w:val="00E36EE5"/>
    <w:rsid w:val="00E43A67"/>
    <w:rsid w:val="00E47D10"/>
    <w:rsid w:val="00E51FD0"/>
    <w:rsid w:val="00E533CE"/>
    <w:rsid w:val="00E62B8E"/>
    <w:rsid w:val="00E706A9"/>
    <w:rsid w:val="00E762EA"/>
    <w:rsid w:val="00E81DBB"/>
    <w:rsid w:val="00E8335A"/>
    <w:rsid w:val="00E9551D"/>
    <w:rsid w:val="00E95E1C"/>
    <w:rsid w:val="00E97D43"/>
    <w:rsid w:val="00E97DBB"/>
    <w:rsid w:val="00EA5D00"/>
    <w:rsid w:val="00EA6336"/>
    <w:rsid w:val="00EB1A94"/>
    <w:rsid w:val="00EB2BCF"/>
    <w:rsid w:val="00EC33A3"/>
    <w:rsid w:val="00EC7349"/>
    <w:rsid w:val="00EE5636"/>
    <w:rsid w:val="00F008CC"/>
    <w:rsid w:val="00F01680"/>
    <w:rsid w:val="00F0718A"/>
    <w:rsid w:val="00F10E5B"/>
    <w:rsid w:val="00F176A6"/>
    <w:rsid w:val="00F2240D"/>
    <w:rsid w:val="00F2432B"/>
    <w:rsid w:val="00F32C72"/>
    <w:rsid w:val="00F35876"/>
    <w:rsid w:val="00F366CE"/>
    <w:rsid w:val="00F368CD"/>
    <w:rsid w:val="00F53B85"/>
    <w:rsid w:val="00F738FF"/>
    <w:rsid w:val="00F763E7"/>
    <w:rsid w:val="00F8589C"/>
    <w:rsid w:val="00F85906"/>
    <w:rsid w:val="00F91A5F"/>
    <w:rsid w:val="00F92B85"/>
    <w:rsid w:val="00F931A5"/>
    <w:rsid w:val="00F95CB9"/>
    <w:rsid w:val="00FB2D40"/>
    <w:rsid w:val="00FB60F0"/>
    <w:rsid w:val="00FC590A"/>
    <w:rsid w:val="00FE6A17"/>
    <w:rsid w:val="00FF78AB"/>
    <w:rsid w:val="086B4321"/>
    <w:rsid w:val="0B5A65FD"/>
    <w:rsid w:val="6A8267C4"/>
    <w:rsid w:val="6D5A23F3"/>
    <w:rsid w:val="7FCB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qFormat="1"/>
    <w:lsdException w:name="footer" w:semiHidden="0" w:unhideWhenUsed="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center" w:pos="1400"/>
        <w:tab w:val="center" w:pos="5740"/>
      </w:tabs>
      <w:ind w:firstLine="700"/>
      <w:outlineLvl w:val="0"/>
    </w:pPr>
    <w:rPr>
      <w:b/>
      <w:sz w:val="28"/>
      <w:szCs w:val="28"/>
      <w:u w:val="single"/>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tabs>
        <w:tab w:val="center" w:pos="1400"/>
        <w:tab w:val="center" w:pos="574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center" w:pos="1260"/>
        <w:tab w:val="center" w:pos="6300"/>
      </w:tabs>
      <w:ind w:left="-360"/>
      <w:jc w:val="both"/>
    </w:pPr>
    <w:rPr>
      <w:b/>
      <w:bCs/>
    </w:rPr>
  </w:style>
  <w:style w:type="paragraph" w:styleId="BodyTextIndent2">
    <w:name w:val="Body Text Indent 2"/>
    <w:basedOn w:val="Normal"/>
    <w:link w:val="BodyTextIndent2Char"/>
    <w:qFormat/>
    <w:pPr>
      <w:tabs>
        <w:tab w:val="center" w:pos="1260"/>
        <w:tab w:val="center" w:pos="6300"/>
      </w:tabs>
      <w:ind w:left="-540" w:firstLine="360"/>
      <w:jc w:val="both"/>
    </w:pPr>
  </w:style>
  <w:style w:type="paragraph" w:styleId="Footer">
    <w:name w:val="footer"/>
    <w:basedOn w:val="Normal"/>
    <w:link w:val="FooterChar"/>
    <w:uiPriority w:val="99"/>
    <w:qFormat/>
    <w:pPr>
      <w:tabs>
        <w:tab w:val="center" w:pos="4320"/>
        <w:tab w:val="right" w:pos="8640"/>
      </w:tabs>
    </w:pPr>
    <w:rPr>
      <w:sz w:val="2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320"/>
        <w:tab w:val="right" w:pos="8640"/>
      </w:tabs>
    </w:pPr>
    <w:rPr>
      <w:sz w:val="2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qFormat="1"/>
    <w:lsdException w:name="footer" w:semiHidden="0" w:unhideWhenUsed="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qFormat="1"/>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center" w:pos="1400"/>
        <w:tab w:val="center" w:pos="5740"/>
      </w:tabs>
      <w:ind w:firstLine="700"/>
      <w:outlineLvl w:val="0"/>
    </w:pPr>
    <w:rPr>
      <w:b/>
      <w:sz w:val="28"/>
      <w:szCs w:val="28"/>
      <w:u w:val="single"/>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tabs>
        <w:tab w:val="center" w:pos="1400"/>
        <w:tab w:val="center" w:pos="5740"/>
      </w:tab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center" w:pos="1260"/>
        <w:tab w:val="center" w:pos="6300"/>
      </w:tabs>
      <w:ind w:left="-360"/>
      <w:jc w:val="both"/>
    </w:pPr>
    <w:rPr>
      <w:b/>
      <w:bCs/>
    </w:rPr>
  </w:style>
  <w:style w:type="paragraph" w:styleId="BodyTextIndent2">
    <w:name w:val="Body Text Indent 2"/>
    <w:basedOn w:val="Normal"/>
    <w:link w:val="BodyTextIndent2Char"/>
    <w:qFormat/>
    <w:pPr>
      <w:tabs>
        <w:tab w:val="center" w:pos="1260"/>
        <w:tab w:val="center" w:pos="6300"/>
      </w:tabs>
      <w:ind w:left="-540" w:firstLine="360"/>
      <w:jc w:val="both"/>
    </w:pPr>
  </w:style>
  <w:style w:type="paragraph" w:styleId="Footer">
    <w:name w:val="footer"/>
    <w:basedOn w:val="Normal"/>
    <w:link w:val="FooterChar"/>
    <w:uiPriority w:val="99"/>
    <w:qFormat/>
    <w:pPr>
      <w:tabs>
        <w:tab w:val="center" w:pos="4320"/>
        <w:tab w:val="right" w:pos="8640"/>
      </w:tabs>
    </w:pPr>
    <w:rPr>
      <w:sz w:val="2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320"/>
        <w:tab w:val="right" w:pos="8640"/>
      </w:tabs>
    </w:pPr>
    <w:rPr>
      <w:sz w:val="2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252</cp:revision>
  <cp:lastPrinted>2023-12-23T03:03:00Z</cp:lastPrinted>
  <dcterms:created xsi:type="dcterms:W3CDTF">2022-12-28T00:47:00Z</dcterms:created>
  <dcterms:modified xsi:type="dcterms:W3CDTF">2024-12-26T03:53:00Z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CD17F5339CB449238182A17BC6BB57A1_12</vt:lpwstr>
  </property>
</Properties>
</file>