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Look w:val="01E0" w:firstRow="1" w:lastRow="1" w:firstColumn="1" w:lastColumn="1" w:noHBand="0" w:noVBand="0"/>
      </w:tblPr>
      <w:tblGrid>
        <w:gridCol w:w="3474"/>
        <w:gridCol w:w="6024"/>
      </w:tblGrid>
      <w:tr w:rsidR="00BE6C4B" w:rsidRPr="00654FD1" w:rsidTr="006B03E7">
        <w:tc>
          <w:tcPr>
            <w:tcW w:w="3474" w:type="dxa"/>
          </w:tcPr>
          <w:p w:rsidR="00BE6C4B" w:rsidRPr="00654FD1" w:rsidRDefault="00FC41C8" w:rsidP="009B1311">
            <w:pPr>
              <w:jc w:val="center"/>
              <w:rPr>
                <w:b/>
                <w:sz w:val="26"/>
                <w:szCs w:val="26"/>
              </w:rPr>
            </w:pPr>
            <w:r>
              <w:rPr>
                <w:b/>
                <w:sz w:val="26"/>
                <w:szCs w:val="26"/>
              </w:rPr>
              <w:t>HỘI ĐỒNG</w:t>
            </w:r>
            <w:r w:rsidR="00BE6C4B" w:rsidRPr="00654FD1">
              <w:rPr>
                <w:b/>
                <w:sz w:val="26"/>
                <w:szCs w:val="26"/>
              </w:rPr>
              <w:t xml:space="preserve"> NHÂN DÂN</w:t>
            </w:r>
          </w:p>
          <w:p w:rsidR="00BE6C4B" w:rsidRPr="00654FD1" w:rsidRDefault="00BE6C4B" w:rsidP="009B1311">
            <w:pPr>
              <w:jc w:val="center"/>
              <w:rPr>
                <w:b/>
                <w:sz w:val="26"/>
                <w:szCs w:val="26"/>
              </w:rPr>
            </w:pPr>
            <w:r w:rsidRPr="00FA5225">
              <w:rPr>
                <w:b/>
                <w:sz w:val="26"/>
                <w:szCs w:val="26"/>
              </w:rPr>
              <w:t>PHƯỜNG TÂN ĐỊNH</w:t>
            </w:r>
          </w:p>
        </w:tc>
        <w:tc>
          <w:tcPr>
            <w:tcW w:w="6024" w:type="dxa"/>
          </w:tcPr>
          <w:p w:rsidR="00BE6C4B" w:rsidRPr="00654FD1" w:rsidRDefault="00BE6C4B" w:rsidP="009B1311">
            <w:pPr>
              <w:jc w:val="center"/>
              <w:rPr>
                <w:b/>
                <w:sz w:val="26"/>
                <w:szCs w:val="26"/>
              </w:rPr>
            </w:pPr>
            <w:r w:rsidRPr="00654FD1">
              <w:rPr>
                <w:b/>
                <w:sz w:val="26"/>
                <w:szCs w:val="26"/>
              </w:rPr>
              <w:t>CỘNG HÒA XÃ HỘI CHỦ NGHĨA VIỆT NAM</w:t>
            </w:r>
          </w:p>
          <w:p w:rsidR="00BE6C4B" w:rsidRPr="00654FD1" w:rsidRDefault="00BE6C4B" w:rsidP="009B1311">
            <w:pPr>
              <w:jc w:val="center"/>
              <w:rPr>
                <w:b/>
                <w:sz w:val="28"/>
                <w:szCs w:val="28"/>
              </w:rPr>
            </w:pPr>
            <w:r w:rsidRPr="00654FD1">
              <w:rPr>
                <w:b/>
                <w:sz w:val="28"/>
                <w:szCs w:val="28"/>
              </w:rPr>
              <w:t>Độc lập – Tự do – Hạnh phúc</w:t>
            </w:r>
          </w:p>
        </w:tc>
      </w:tr>
      <w:tr w:rsidR="00BE6C4B" w:rsidRPr="00654FD1" w:rsidTr="006B03E7">
        <w:tc>
          <w:tcPr>
            <w:tcW w:w="3474" w:type="dxa"/>
          </w:tcPr>
          <w:p w:rsidR="00BE6C4B" w:rsidRPr="00FA5225" w:rsidRDefault="00BE6C4B" w:rsidP="009B1311">
            <w:pPr>
              <w:rPr>
                <w:sz w:val="26"/>
                <w:szCs w:val="28"/>
              </w:rPr>
            </w:pPr>
            <w:r w:rsidRPr="00FA5225">
              <w:rPr>
                <w:noProof/>
                <w:sz w:val="26"/>
                <w:szCs w:val="28"/>
              </w:rPr>
              <mc:AlternateContent>
                <mc:Choice Requires="wps">
                  <w:drawing>
                    <wp:anchor distT="0" distB="0" distL="114300" distR="114300" simplePos="0" relativeHeight="251663360" behindDoc="0" locked="0" layoutInCell="1" allowOverlap="1" wp14:anchorId="7B5E0A02" wp14:editId="61B2EE1A">
                      <wp:simplePos x="0" y="0"/>
                      <wp:positionH relativeFrom="column">
                        <wp:posOffset>716915</wp:posOffset>
                      </wp:positionH>
                      <wp:positionV relativeFrom="paragraph">
                        <wp:posOffset>33020</wp:posOffset>
                      </wp:positionV>
                      <wp:extent cx="593725" cy="0"/>
                      <wp:effectExtent l="0" t="0" r="158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671B97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2.6pt" to="103.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mRGgIAADU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UI0V6&#10;GNHOWyLazqNKKwUN1BZNQ58G4wpIr9TWhkrpSe3Ms6Y/HFK66ohqeeT7cjYAkoUTyZsjwXEGbtsP&#10;XzSDHHLwOjbt1Ng+QEI70CnO5nyfDT95RGFzunh4nABHegslpLidM9b5z1z3KBgllkKFrpGCHJ+d&#10;DzxIcUsJ20pvhJRx8lKhocSLKSCHiNNSsBCMjm33lbToSIJ24heLepdm9UGxCNZxwtZX2xMhLzZc&#10;LlXAg0qAztW6iOPnIl2s5+t5Psons/UoT+t69GlT5aPZJnuc1g91VdXZr0Aty4tOMMZVYHcTapb/&#10;nRCuT+YisbtU721I3qLHfgHZ2z+SjqMM07voYK/ZeWtvIwZtxuTrOwrif+2D/fq1r34DAAD//wMA&#10;UEsDBBQABgAIAAAAIQBYA92H2gAAAAcBAAAPAAAAZHJzL2Rvd25yZXYueG1sTI7BTsMwEETvSPyD&#10;tUhcKurUQAUhToWA3LhQQFy38ZJExOs0dtvA17NwgePTjGZesZp8r/Y0xi6whcU8A0VcB9dxY+Hl&#10;uTq7AhUTssM+MFn4pAir8viowNyFAz/Rfp0aJSMcc7TQpjTkWse6JY9xHgZiyd7D6DEJjo12Ix5k&#10;3PfaZNlSe+xYHloc6K6l+mO98xZi9Urb6mtWz7K38yaQ2d4/PqC1pyfT7Q2oRFP6K8OPvqhDKU6b&#10;sGMXVS+8MNdStXBpQElusuUFqM0v67LQ//3LbwAAAP//AwBQSwECLQAUAAYACAAAACEAtoM4kv4A&#10;AADhAQAAEwAAAAAAAAAAAAAAAAAAAAAAW0NvbnRlbnRfVHlwZXNdLnhtbFBLAQItABQABgAIAAAA&#10;IQA4/SH/1gAAAJQBAAALAAAAAAAAAAAAAAAAAC8BAABfcmVscy8ucmVsc1BLAQItABQABgAIAAAA&#10;IQATQymRGgIAADUEAAAOAAAAAAAAAAAAAAAAAC4CAABkcnMvZTJvRG9jLnhtbFBLAQItABQABgAI&#10;AAAAIQBYA92H2gAAAAcBAAAPAAAAAAAAAAAAAAAAAHQEAABkcnMvZG93bnJldi54bWxQSwUGAAAA&#10;AAQABADzAAAAewUAAAAA&#10;"/>
                  </w:pict>
                </mc:Fallback>
              </mc:AlternateContent>
            </w:r>
          </w:p>
          <w:p w:rsidR="007824EC" w:rsidRPr="001B78B3" w:rsidRDefault="00BE6C4B" w:rsidP="001B78B3">
            <w:pPr>
              <w:jc w:val="center"/>
              <w:rPr>
                <w:sz w:val="26"/>
                <w:szCs w:val="28"/>
              </w:rPr>
            </w:pPr>
            <w:r w:rsidRPr="00FA5225">
              <w:rPr>
                <w:sz w:val="26"/>
                <w:szCs w:val="28"/>
              </w:rPr>
              <w:t xml:space="preserve">Số:    </w:t>
            </w:r>
            <w:r>
              <w:rPr>
                <w:sz w:val="26"/>
                <w:szCs w:val="28"/>
              </w:rPr>
              <w:t xml:space="preserve">      /</w:t>
            </w:r>
            <w:r w:rsidR="009037E8">
              <w:rPr>
                <w:sz w:val="26"/>
                <w:szCs w:val="28"/>
              </w:rPr>
              <w:t>NQ-HĐ</w:t>
            </w:r>
            <w:r w:rsidRPr="00FA5225">
              <w:rPr>
                <w:sz w:val="26"/>
                <w:szCs w:val="28"/>
              </w:rPr>
              <w:t>ND</w:t>
            </w:r>
          </w:p>
        </w:tc>
        <w:tc>
          <w:tcPr>
            <w:tcW w:w="6024" w:type="dxa"/>
          </w:tcPr>
          <w:p w:rsidR="00BE6C4B" w:rsidRPr="00FA5225" w:rsidRDefault="00BE6C4B" w:rsidP="009B1311">
            <w:pPr>
              <w:jc w:val="center"/>
              <w:rPr>
                <w:i/>
                <w:sz w:val="26"/>
                <w:szCs w:val="28"/>
              </w:rPr>
            </w:pPr>
            <w:r w:rsidRPr="00FA5225">
              <w:rPr>
                <w:i/>
                <w:noProof/>
                <w:sz w:val="26"/>
                <w:szCs w:val="28"/>
              </w:rPr>
              <mc:AlternateContent>
                <mc:Choice Requires="wps">
                  <w:drawing>
                    <wp:anchor distT="0" distB="0" distL="114300" distR="114300" simplePos="0" relativeHeight="251664384" behindDoc="0" locked="0" layoutInCell="1" allowOverlap="1" wp14:anchorId="2865538F" wp14:editId="52434EF1">
                      <wp:simplePos x="0" y="0"/>
                      <wp:positionH relativeFrom="column">
                        <wp:posOffset>780786</wp:posOffset>
                      </wp:positionH>
                      <wp:positionV relativeFrom="paragraph">
                        <wp:posOffset>38100</wp:posOffset>
                      </wp:positionV>
                      <wp:extent cx="2160000"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0257EB"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3pt" to="23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lJGwIAADY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c4xUqSD&#10;Ee28JeLQelRppaCB2qI89Kk3roDwSm1tqJSe1c48a/rdIaWrlqgDj3xfLwZAspCRvEkJG2fgtn3/&#10;RTOIIUevY9POje0CJLQDneNsLvfZ8LNHFA4n2SyFDyM6+BJSDInGOv+Z6w4Fo8RSqNA2UpDTs/OB&#10;CCmGkHCs9EZIGUcvFepLvJhOpjHBaSlYcIYwZw/7Slp0IkE88YtVgecxzOqjYhGs5YStb7YnQl5t&#10;uFyqgAelAJ2bdVXHj0W6WM/X83yUT2brUZ7W9ejTpspHs032cVp/qKuqzn4GalletIIxrgK7QalZ&#10;/ndKuL2Zq8buWr23IXmLHvsFZId/JB1nGcZ3FcJes8vWDjMGccbg20MK6n/cg/343Fe/AAAA//8D&#10;AFBLAwQUAAYACAAAACEAKmdqSdoAAAAHAQAADwAAAGRycy9kb3ducmV2LnhtbEyPwU7DMAyG70i8&#10;Q2QkLtOW0qIKdU0nBPTGhQHi6jWmrWicrsm2wtNjuMDJ+vRbvz+Xm9kN6khT6D0buFoloIgbb3tu&#10;Dbw818sbUCEiWxw8k4FPCrCpzs9KLKw/8RMdt7FVUsKhQANdjGOhdWg6chhWfiSW7N1PDqPg1Go7&#10;4UnK3aDTJMm1w57lQocj3XXUfGwPzkCoX2lffy2aRfKWtZ7S/f3jAxpzeTHfrkFFmuPfMvzoizpU&#10;4rTzB7ZBDcJpJr9EA7kMya/zLAW1+2Vdlfq/f/UNAAD//wMAUEsBAi0AFAAGAAgAAAAhALaDOJL+&#10;AAAA4QEAABMAAAAAAAAAAAAAAAAAAAAAAFtDb250ZW50X1R5cGVzXS54bWxQSwECLQAUAAYACAAA&#10;ACEAOP0h/9YAAACUAQAACwAAAAAAAAAAAAAAAAAvAQAAX3JlbHMvLnJlbHNQSwECLQAUAAYACAAA&#10;ACEA1wwpSRsCAAA2BAAADgAAAAAAAAAAAAAAAAAuAgAAZHJzL2Uyb0RvYy54bWxQSwECLQAUAAYA&#10;CAAAACEAKmdqSdoAAAAHAQAADwAAAAAAAAAAAAAAAAB1BAAAZHJzL2Rvd25yZXYueG1sUEsFBgAA&#10;AAAEAAQA8wAAAHwFAAAAAA==&#10;"/>
                  </w:pict>
                </mc:Fallback>
              </mc:AlternateContent>
            </w:r>
          </w:p>
          <w:p w:rsidR="00BE6C4B" w:rsidRPr="00FA5225" w:rsidRDefault="00BE6C4B" w:rsidP="00425D54">
            <w:pPr>
              <w:jc w:val="center"/>
              <w:rPr>
                <w:i/>
                <w:sz w:val="26"/>
                <w:szCs w:val="28"/>
              </w:rPr>
            </w:pPr>
            <w:r w:rsidRPr="00C83C82">
              <w:rPr>
                <w:i/>
                <w:sz w:val="28"/>
                <w:szCs w:val="28"/>
              </w:rPr>
              <w:t xml:space="preserve">Tân Định, ngày           tháng       </w:t>
            </w:r>
            <w:r w:rsidR="0076253F" w:rsidRPr="00C83C82">
              <w:rPr>
                <w:i/>
                <w:sz w:val="28"/>
                <w:szCs w:val="28"/>
              </w:rPr>
              <w:t xml:space="preserve">  năm 202</w:t>
            </w:r>
            <w:r w:rsidR="003B2AF7">
              <w:rPr>
                <w:i/>
                <w:sz w:val="28"/>
                <w:szCs w:val="28"/>
              </w:rPr>
              <w:t>4</w:t>
            </w:r>
          </w:p>
        </w:tc>
      </w:tr>
    </w:tbl>
    <w:p w:rsidR="008C532A" w:rsidRPr="006E09D4" w:rsidRDefault="008C532A" w:rsidP="00204E14">
      <w:pPr>
        <w:tabs>
          <w:tab w:val="center" w:pos="1400"/>
          <w:tab w:val="center" w:pos="5740"/>
        </w:tabs>
        <w:jc w:val="center"/>
        <w:rPr>
          <w:sz w:val="28"/>
          <w:szCs w:val="28"/>
        </w:rPr>
      </w:pPr>
    </w:p>
    <w:p w:rsidR="008C532A" w:rsidRPr="006E09D4" w:rsidRDefault="009037E8" w:rsidP="00E97DBB">
      <w:pPr>
        <w:pStyle w:val="Heading3"/>
        <w:tabs>
          <w:tab w:val="clear" w:pos="1400"/>
          <w:tab w:val="clear" w:pos="5740"/>
        </w:tabs>
        <w:rPr>
          <w:szCs w:val="28"/>
        </w:rPr>
      </w:pPr>
      <w:r>
        <w:rPr>
          <w:szCs w:val="28"/>
        </w:rPr>
        <w:t>NGHỊ QUYẾT</w:t>
      </w:r>
    </w:p>
    <w:p w:rsidR="008C532A" w:rsidRPr="00C12E28" w:rsidRDefault="009037E8" w:rsidP="003E0A2F">
      <w:pPr>
        <w:jc w:val="center"/>
        <w:rPr>
          <w:b/>
          <w:bCs/>
          <w:sz w:val="28"/>
          <w:szCs w:val="28"/>
        </w:rPr>
      </w:pPr>
      <w:r>
        <w:rPr>
          <w:b/>
          <w:bCs/>
          <w:sz w:val="28"/>
          <w:szCs w:val="28"/>
        </w:rPr>
        <w:t xml:space="preserve">Về </w:t>
      </w:r>
      <w:r w:rsidR="003E0A2F">
        <w:rPr>
          <w:b/>
          <w:bCs/>
          <w:sz w:val="28"/>
          <w:szCs w:val="28"/>
        </w:rPr>
        <w:t>dự toán</w:t>
      </w:r>
      <w:r w:rsidR="00E97DBB">
        <w:rPr>
          <w:b/>
          <w:bCs/>
          <w:sz w:val="28"/>
          <w:szCs w:val="28"/>
        </w:rPr>
        <w:t xml:space="preserve"> </w:t>
      </w:r>
      <w:r w:rsidR="003E0A2F">
        <w:rPr>
          <w:b/>
          <w:bCs/>
          <w:sz w:val="28"/>
          <w:szCs w:val="28"/>
        </w:rPr>
        <w:t xml:space="preserve">thu, chi ngân sách phường năm </w:t>
      </w:r>
      <w:r w:rsidR="00010A81">
        <w:rPr>
          <w:b/>
          <w:bCs/>
          <w:sz w:val="28"/>
          <w:szCs w:val="28"/>
        </w:rPr>
        <w:t>202</w:t>
      </w:r>
      <w:r w:rsidR="00072DB4">
        <w:rPr>
          <w:b/>
          <w:bCs/>
          <w:sz w:val="28"/>
          <w:szCs w:val="28"/>
        </w:rPr>
        <w:t>5</w:t>
      </w:r>
    </w:p>
    <w:p w:rsidR="008C532A" w:rsidRDefault="008C532A" w:rsidP="00204E14">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2318054</wp:posOffset>
                </wp:positionH>
                <wp:positionV relativeFrom="paragraph">
                  <wp:posOffset>48260</wp:posOffset>
                </wp:positionV>
                <wp:extent cx="1296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C2F8EE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3.8pt" to="284.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R6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RazN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EeqWBvcAAAABwEAAA8AAABkcnMvZG93bnJldi54bWxMj8FOwzAQRO9I&#10;/IO1SFwq6rRVA4Q4FQJy64UC4rqNlyQiXqex2wa+vgsXOI5mNPMmX42uUwcaQuvZwGyagCKuvG25&#10;NvD6Ul7dgAoR2WLnmQx8UYBVcX6WY2b9kZ/psIm1khIOGRpoYuwzrUPVkMMw9T2xeB9+cBhFDrW2&#10;Ax6l3HV6niSpdtiyLDTY00ND1edm7wyE8o125fekmiTvi9rTfPe4fkJjLi/G+ztQkcb4F4YffEGH&#10;Qpi2fs82qM7AIl3Kl2jgOgUl/jK9nYHa/mpd5Po/f3ECAAD//wMAUEsBAi0AFAAGAAgAAAAhALaD&#10;OJL+AAAA4QEAABMAAAAAAAAAAAAAAAAAAAAAAFtDb250ZW50X1R5cGVzXS54bWxQSwECLQAUAAYA&#10;CAAAACEAOP0h/9YAAACUAQAACwAAAAAAAAAAAAAAAAAvAQAAX3JlbHMvLnJlbHNQSwECLQAUAAYA&#10;CAAAACEAnO8UehwCAAA2BAAADgAAAAAAAAAAAAAAAAAuAgAAZHJzL2Uyb0RvYy54bWxQSwECLQAU&#10;AAYACAAAACEAR6pYG9wAAAAHAQAADwAAAAAAAAAAAAAAAAB2BAAAZHJzL2Rvd25yZXYueG1sUEsF&#10;BgAAAAAEAAQA8wAAAH8FAAAAAA==&#10;"/>
            </w:pict>
          </mc:Fallback>
        </mc:AlternateContent>
      </w:r>
    </w:p>
    <w:p w:rsidR="009037E8" w:rsidRPr="0056712B" w:rsidRDefault="009037E8" w:rsidP="000E79B8">
      <w:pPr>
        <w:pStyle w:val="Heading1"/>
        <w:spacing w:before="120"/>
        <w:ind w:firstLine="0"/>
        <w:jc w:val="center"/>
        <w:rPr>
          <w:u w:val="none"/>
        </w:rPr>
      </w:pPr>
      <w:r w:rsidRPr="0056712B">
        <w:rPr>
          <w:u w:val="none"/>
        </w:rPr>
        <w:t>HỘI ĐỒNG NHÂN DÂN PHƯỜNG TÂN ĐỊNH</w:t>
      </w:r>
    </w:p>
    <w:p w:rsidR="009037E8" w:rsidRDefault="009037E8" w:rsidP="0056712B">
      <w:pPr>
        <w:jc w:val="center"/>
        <w:rPr>
          <w:b/>
          <w:sz w:val="28"/>
          <w:szCs w:val="28"/>
        </w:rPr>
      </w:pPr>
      <w:r w:rsidRPr="0056712B">
        <w:rPr>
          <w:b/>
          <w:sz w:val="28"/>
          <w:szCs w:val="28"/>
        </w:rPr>
        <w:t>KHÓA XI</w:t>
      </w:r>
      <w:r w:rsidR="00590CC4">
        <w:rPr>
          <w:b/>
          <w:sz w:val="28"/>
          <w:szCs w:val="28"/>
        </w:rPr>
        <w:t>I</w:t>
      </w:r>
      <w:r w:rsidR="001C79E7">
        <w:rPr>
          <w:b/>
          <w:sz w:val="28"/>
          <w:szCs w:val="28"/>
        </w:rPr>
        <w:t xml:space="preserve"> -</w:t>
      </w:r>
      <w:r w:rsidR="00A52522">
        <w:rPr>
          <w:b/>
          <w:sz w:val="28"/>
          <w:szCs w:val="28"/>
        </w:rPr>
        <w:t xml:space="preserve"> </w:t>
      </w:r>
      <w:r w:rsidR="00473085">
        <w:rPr>
          <w:b/>
          <w:sz w:val="28"/>
          <w:szCs w:val="28"/>
        </w:rPr>
        <w:t>KỲ HỌP THỨ 13</w:t>
      </w:r>
    </w:p>
    <w:p w:rsidR="000E79B8" w:rsidRDefault="000E79B8" w:rsidP="00AB5603">
      <w:pPr>
        <w:pStyle w:val="Heading1"/>
        <w:ind w:firstLine="0"/>
        <w:jc w:val="both"/>
        <w:rPr>
          <w:b w:val="0"/>
          <w:u w:val="none"/>
        </w:rPr>
      </w:pPr>
    </w:p>
    <w:p w:rsidR="0076253F" w:rsidRPr="00461DA1" w:rsidRDefault="0076253F" w:rsidP="006B03E7">
      <w:pPr>
        <w:pStyle w:val="Header"/>
        <w:tabs>
          <w:tab w:val="clear" w:pos="4320"/>
          <w:tab w:val="clear" w:pos="8640"/>
        </w:tabs>
        <w:spacing w:after="120"/>
        <w:ind w:firstLine="709"/>
        <w:jc w:val="both"/>
        <w:rPr>
          <w:i/>
          <w:szCs w:val="28"/>
          <w:highlight w:val="white"/>
        </w:rPr>
      </w:pPr>
      <w:r w:rsidRPr="00461DA1">
        <w:rPr>
          <w:i/>
          <w:highlight w:val="white"/>
        </w:rPr>
        <w:t>Căn cứ Luật Tổ chức Chính quyền địa phương năm 2015;</w:t>
      </w:r>
      <w:r w:rsidRPr="00461DA1">
        <w:rPr>
          <w:i/>
          <w:szCs w:val="28"/>
          <w:highlight w:val="white"/>
        </w:rPr>
        <w:t xml:space="preserve"> Luật sửa đổi, bổ sung một số điều của Luật Tổ chức Chính phủ và Luật Tổ chức Chính quyền địa phương năm 2019;</w:t>
      </w:r>
    </w:p>
    <w:p w:rsidR="0076253F" w:rsidRPr="00461DA1" w:rsidRDefault="0076253F" w:rsidP="006B03E7">
      <w:pPr>
        <w:pStyle w:val="BodyText"/>
        <w:ind w:firstLine="709"/>
        <w:jc w:val="both"/>
        <w:rPr>
          <w:i/>
          <w:sz w:val="28"/>
          <w:szCs w:val="28"/>
          <w:highlight w:val="white"/>
        </w:rPr>
      </w:pPr>
      <w:r w:rsidRPr="00461DA1">
        <w:rPr>
          <w:i/>
          <w:sz w:val="28"/>
          <w:szCs w:val="28"/>
          <w:highlight w:val="white"/>
        </w:rPr>
        <w:t>Căn cứ Luật Ngân sách nhà nước ngày 25 tháng 6 năm 2015;</w:t>
      </w:r>
    </w:p>
    <w:p w:rsidR="003E0A2F" w:rsidRPr="00B5682B" w:rsidRDefault="003E0A2F" w:rsidP="006B03E7">
      <w:pPr>
        <w:pStyle w:val="BodyText"/>
        <w:ind w:firstLine="709"/>
        <w:jc w:val="both"/>
        <w:rPr>
          <w:i/>
          <w:sz w:val="28"/>
          <w:szCs w:val="28"/>
        </w:rPr>
      </w:pPr>
      <w:r w:rsidRPr="00B5682B">
        <w:rPr>
          <w:i/>
          <w:sz w:val="28"/>
          <w:szCs w:val="28"/>
        </w:rPr>
        <w:t>Căn cứ Nghị định số 163/2016/NĐ-CP ngày 21 tháng 12 năm 2016 của Chính phủ quy định chi tiết và hướng dẫn thi hành Luật ngân sách nhà nước;</w:t>
      </w:r>
    </w:p>
    <w:p w:rsidR="0076253F" w:rsidRPr="00B5682B" w:rsidRDefault="0076253F" w:rsidP="006B03E7">
      <w:pPr>
        <w:pStyle w:val="BodyText"/>
        <w:ind w:firstLine="709"/>
        <w:jc w:val="both"/>
        <w:rPr>
          <w:i/>
          <w:sz w:val="28"/>
          <w:szCs w:val="28"/>
        </w:rPr>
      </w:pPr>
      <w:r w:rsidRPr="00B5682B">
        <w:rPr>
          <w:i/>
          <w:sz w:val="28"/>
          <w:szCs w:val="28"/>
        </w:rPr>
        <w:t>Căn cứ Thông tư số 342/2016/TT-BTC ngày 30 tháng 12 năm 2016 của Bộ Tài chính về hướng dẫn xây dựng dự toán ngân sách nhà nước;</w:t>
      </w:r>
    </w:p>
    <w:p w:rsidR="0076253F" w:rsidRPr="00B5682B" w:rsidRDefault="0076253F" w:rsidP="006B03E7">
      <w:pPr>
        <w:pStyle w:val="BodyText"/>
        <w:ind w:firstLine="709"/>
        <w:jc w:val="both"/>
        <w:rPr>
          <w:i/>
          <w:sz w:val="28"/>
          <w:szCs w:val="28"/>
        </w:rPr>
      </w:pPr>
      <w:r w:rsidRPr="00B5682B">
        <w:rPr>
          <w:i/>
          <w:sz w:val="28"/>
          <w:szCs w:val="28"/>
        </w:rPr>
        <w:t>Căn cứ Thông tư số 344/2016/TT-BTC ngày 30 tháng 12 năm 2016 của Bộ Tài chính quy định về quản lý ngân sách xã và các hoạt động</w:t>
      </w:r>
      <w:r w:rsidR="00B5682B" w:rsidRPr="00B5682B">
        <w:rPr>
          <w:i/>
          <w:sz w:val="28"/>
          <w:szCs w:val="28"/>
        </w:rPr>
        <w:t xml:space="preserve"> tài chính khác của xã, phường, thị trấn;</w:t>
      </w:r>
    </w:p>
    <w:p w:rsidR="00B5682B" w:rsidRPr="00461DA1" w:rsidRDefault="00473085" w:rsidP="006B03E7">
      <w:pPr>
        <w:pStyle w:val="BodyText"/>
        <w:ind w:firstLine="709"/>
        <w:jc w:val="both"/>
        <w:rPr>
          <w:i/>
          <w:sz w:val="28"/>
          <w:szCs w:val="28"/>
          <w:highlight w:val="white"/>
        </w:rPr>
      </w:pPr>
      <w:r>
        <w:rPr>
          <w:i/>
          <w:sz w:val="28"/>
          <w:szCs w:val="28"/>
          <w:highlight w:val="white"/>
        </w:rPr>
        <w:t>Xét Tờ trình số 126</w:t>
      </w:r>
      <w:r w:rsidR="00B5682B" w:rsidRPr="00461DA1">
        <w:rPr>
          <w:i/>
          <w:sz w:val="28"/>
          <w:szCs w:val="28"/>
          <w:highlight w:val="white"/>
        </w:rPr>
        <w:t>/</w:t>
      </w:r>
      <w:r w:rsidR="00B5682B" w:rsidRPr="00461DA1">
        <w:rPr>
          <w:i/>
          <w:sz w:val="28"/>
          <w:szCs w:val="28"/>
          <w:highlight w:val="white"/>
          <w:u w:color="FF0000"/>
        </w:rPr>
        <w:t>TTr</w:t>
      </w:r>
      <w:r>
        <w:rPr>
          <w:i/>
          <w:sz w:val="28"/>
          <w:szCs w:val="28"/>
          <w:highlight w:val="white"/>
        </w:rPr>
        <w:t xml:space="preserve">-UBND ngày 18 tháng 12 </w:t>
      </w:r>
      <w:r w:rsidR="00B5682B" w:rsidRPr="00461DA1">
        <w:rPr>
          <w:i/>
          <w:sz w:val="28"/>
          <w:szCs w:val="28"/>
          <w:highlight w:val="white"/>
        </w:rPr>
        <w:t>năm 202</w:t>
      </w:r>
      <w:r w:rsidR="00447347">
        <w:rPr>
          <w:i/>
          <w:sz w:val="28"/>
          <w:szCs w:val="28"/>
          <w:highlight w:val="white"/>
        </w:rPr>
        <w:t>4</w:t>
      </w:r>
      <w:r w:rsidR="00B5682B" w:rsidRPr="00461DA1">
        <w:rPr>
          <w:i/>
          <w:sz w:val="28"/>
          <w:szCs w:val="28"/>
          <w:highlight w:val="white"/>
        </w:rPr>
        <w:t xml:space="preserve"> của Ủy ban nhân dân phường Tân Định; </w:t>
      </w:r>
      <w:r w:rsidR="00D76A8D" w:rsidRPr="00461DA1">
        <w:rPr>
          <w:i/>
          <w:sz w:val="28"/>
          <w:szCs w:val="28"/>
          <w:highlight w:val="white"/>
        </w:rPr>
        <w:t>Báo cáo thẩm tra số</w:t>
      </w:r>
      <w:r w:rsidR="00127C8C">
        <w:rPr>
          <w:i/>
          <w:sz w:val="28"/>
          <w:szCs w:val="28"/>
        </w:rPr>
        <w:t xml:space="preserve"> 29</w:t>
      </w:r>
      <w:r w:rsidR="00D76A8D" w:rsidRPr="00461DA1">
        <w:rPr>
          <w:i/>
          <w:sz w:val="28"/>
          <w:szCs w:val="28"/>
          <w:highlight w:val="white"/>
        </w:rPr>
        <w:t>/BC-</w:t>
      </w:r>
      <w:r w:rsidR="00D76A8D">
        <w:rPr>
          <w:i/>
          <w:sz w:val="28"/>
          <w:szCs w:val="28"/>
          <w:highlight w:val="white"/>
        </w:rPr>
        <w:t>HĐND</w:t>
      </w:r>
      <w:r w:rsidR="00127C8C">
        <w:rPr>
          <w:i/>
          <w:sz w:val="28"/>
          <w:szCs w:val="28"/>
          <w:highlight w:val="white"/>
        </w:rPr>
        <w:t xml:space="preserve"> ngày 19 tháng </w:t>
      </w:r>
      <w:r w:rsidR="00FF52F5">
        <w:rPr>
          <w:i/>
          <w:sz w:val="28"/>
          <w:szCs w:val="28"/>
          <w:highlight w:val="white"/>
        </w:rPr>
        <w:t>1</w:t>
      </w:r>
      <w:r w:rsidR="00127C8C">
        <w:rPr>
          <w:i/>
          <w:sz w:val="28"/>
          <w:szCs w:val="28"/>
          <w:highlight w:val="white"/>
        </w:rPr>
        <w:t xml:space="preserve">2 </w:t>
      </w:r>
      <w:r w:rsidR="00D76A8D" w:rsidRPr="00461DA1">
        <w:rPr>
          <w:i/>
          <w:sz w:val="28"/>
          <w:szCs w:val="28"/>
          <w:highlight w:val="white"/>
        </w:rPr>
        <w:t>năm 202</w:t>
      </w:r>
      <w:r w:rsidR="00CB14F1">
        <w:rPr>
          <w:i/>
          <w:sz w:val="28"/>
          <w:szCs w:val="28"/>
          <w:highlight w:val="white"/>
        </w:rPr>
        <w:t xml:space="preserve">4 </w:t>
      </w:r>
      <w:r w:rsidR="00D76A8D" w:rsidRPr="00461DA1">
        <w:rPr>
          <w:i/>
          <w:sz w:val="28"/>
          <w:szCs w:val="28"/>
          <w:highlight w:val="white"/>
        </w:rPr>
        <w:t xml:space="preserve">của Ban Kinh tế - Xã hội Hội đồng nhân dân phường và các ý kiến của đại biểu Hội đồng nhân dân phường </w:t>
      </w:r>
      <w:r w:rsidR="00D76A8D" w:rsidRPr="00461DA1">
        <w:rPr>
          <w:i/>
          <w:sz w:val="28"/>
          <w:szCs w:val="28"/>
          <w:highlight w:val="white"/>
          <w:u w:color="FF0000"/>
        </w:rPr>
        <w:t>tại kỳ họp</w:t>
      </w:r>
      <w:r w:rsidR="00B5682B" w:rsidRPr="00461DA1">
        <w:rPr>
          <w:i/>
          <w:sz w:val="28"/>
          <w:szCs w:val="28"/>
          <w:highlight w:val="white"/>
        </w:rPr>
        <w:t>.</w:t>
      </w:r>
    </w:p>
    <w:p w:rsidR="008C532A" w:rsidRDefault="00F931A5" w:rsidP="00B5682B">
      <w:pPr>
        <w:pStyle w:val="BodyTextIndent2"/>
        <w:tabs>
          <w:tab w:val="clear" w:pos="1260"/>
          <w:tab w:val="clear" w:pos="6300"/>
        </w:tabs>
        <w:spacing w:before="240" w:after="240"/>
        <w:ind w:left="0" w:firstLine="0"/>
        <w:jc w:val="center"/>
        <w:rPr>
          <w:b/>
          <w:sz w:val="28"/>
          <w:szCs w:val="28"/>
        </w:rPr>
      </w:pPr>
      <w:r>
        <w:rPr>
          <w:b/>
          <w:sz w:val="28"/>
          <w:szCs w:val="28"/>
        </w:rPr>
        <w:t>QUYẾT NGHỊ:</w:t>
      </w:r>
    </w:p>
    <w:p w:rsidR="002E64DD" w:rsidRPr="00C14421" w:rsidRDefault="00F931A5" w:rsidP="006B03E7">
      <w:pPr>
        <w:pStyle w:val="BodyTextIndent"/>
        <w:tabs>
          <w:tab w:val="clear" w:pos="1260"/>
          <w:tab w:val="clear" w:pos="6300"/>
        </w:tabs>
        <w:spacing w:after="120"/>
        <w:ind w:left="0" w:firstLine="709"/>
        <w:rPr>
          <w:b w:val="0"/>
          <w:sz w:val="28"/>
          <w:szCs w:val="28"/>
        </w:rPr>
      </w:pPr>
      <w:r w:rsidRPr="00C14421">
        <w:rPr>
          <w:sz w:val="28"/>
          <w:szCs w:val="28"/>
        </w:rPr>
        <w:t>Điều 1.</w:t>
      </w:r>
      <w:r w:rsidRPr="00C14421">
        <w:rPr>
          <w:b w:val="0"/>
          <w:sz w:val="28"/>
          <w:szCs w:val="28"/>
        </w:rPr>
        <w:t xml:space="preserve"> </w:t>
      </w:r>
      <w:r w:rsidR="004859B2" w:rsidRPr="00C14421">
        <w:rPr>
          <w:b w:val="0"/>
          <w:sz w:val="28"/>
          <w:szCs w:val="28"/>
        </w:rPr>
        <w:t xml:space="preserve">Phê </w:t>
      </w:r>
      <w:r w:rsidR="00BB5D88">
        <w:rPr>
          <w:b w:val="0"/>
          <w:sz w:val="28"/>
          <w:szCs w:val="28"/>
        </w:rPr>
        <w:t>chuẩn</w:t>
      </w:r>
      <w:r w:rsidR="004859B2" w:rsidRPr="00C14421">
        <w:rPr>
          <w:b w:val="0"/>
          <w:sz w:val="28"/>
          <w:szCs w:val="28"/>
        </w:rPr>
        <w:t xml:space="preserve"> dự toán thu, chi </w:t>
      </w:r>
      <w:r w:rsidR="00AF4709">
        <w:rPr>
          <w:b w:val="0"/>
          <w:sz w:val="28"/>
          <w:szCs w:val="28"/>
        </w:rPr>
        <w:t>n</w:t>
      </w:r>
      <w:r w:rsidR="00C14421" w:rsidRPr="00C14421">
        <w:rPr>
          <w:b w:val="0"/>
          <w:sz w:val="28"/>
          <w:szCs w:val="28"/>
        </w:rPr>
        <w:t xml:space="preserve">gân </w:t>
      </w:r>
      <w:r w:rsidR="00AF4709">
        <w:rPr>
          <w:b w:val="0"/>
          <w:sz w:val="28"/>
          <w:szCs w:val="28"/>
        </w:rPr>
        <w:t xml:space="preserve">sách </w:t>
      </w:r>
      <w:r w:rsidR="00A91961">
        <w:rPr>
          <w:b w:val="0"/>
          <w:sz w:val="28"/>
          <w:szCs w:val="28"/>
        </w:rPr>
        <w:t>phường</w:t>
      </w:r>
      <w:r w:rsidR="004859B2" w:rsidRPr="00C14421">
        <w:rPr>
          <w:b w:val="0"/>
          <w:sz w:val="28"/>
          <w:szCs w:val="28"/>
        </w:rPr>
        <w:t xml:space="preserve"> </w:t>
      </w:r>
      <w:r w:rsidR="002E64DD" w:rsidRPr="00C14421">
        <w:rPr>
          <w:b w:val="0"/>
          <w:sz w:val="28"/>
          <w:szCs w:val="28"/>
        </w:rPr>
        <w:t>năm 20</w:t>
      </w:r>
      <w:r w:rsidR="002A60BE">
        <w:rPr>
          <w:b w:val="0"/>
          <w:sz w:val="28"/>
          <w:szCs w:val="28"/>
        </w:rPr>
        <w:t>2</w:t>
      </w:r>
      <w:r w:rsidR="000F0A07">
        <w:rPr>
          <w:b w:val="0"/>
          <w:sz w:val="28"/>
          <w:szCs w:val="28"/>
        </w:rPr>
        <w:t>5</w:t>
      </w:r>
      <w:r w:rsidR="004859B2" w:rsidRPr="00C14421">
        <w:rPr>
          <w:b w:val="0"/>
          <w:sz w:val="28"/>
          <w:szCs w:val="28"/>
        </w:rPr>
        <w:t>, cụ thể như sau:</w:t>
      </w:r>
    </w:p>
    <w:p w:rsidR="000453E9" w:rsidRPr="000453E9" w:rsidRDefault="00CB14F1" w:rsidP="00343E83">
      <w:pPr>
        <w:tabs>
          <w:tab w:val="left" w:pos="709"/>
          <w:tab w:val="left" w:pos="7000"/>
        </w:tabs>
        <w:spacing w:before="80"/>
        <w:jc w:val="both"/>
        <w:rPr>
          <w:b/>
          <w:color w:val="1D1B11"/>
          <w:sz w:val="28"/>
          <w:szCs w:val="28"/>
        </w:rPr>
      </w:pPr>
      <w:r w:rsidRPr="00CB14F1">
        <w:rPr>
          <w:color w:val="1D1B11"/>
          <w:sz w:val="28"/>
          <w:szCs w:val="28"/>
        </w:rPr>
        <w:tab/>
      </w:r>
      <w:r w:rsidR="000453E9" w:rsidRPr="000453E9">
        <w:rPr>
          <w:b/>
          <w:color w:val="1D1B11"/>
          <w:sz w:val="28"/>
          <w:szCs w:val="28"/>
        </w:rPr>
        <w:t>1. Thu ngân sách năm 2025</w:t>
      </w:r>
    </w:p>
    <w:p w:rsidR="00343E83" w:rsidRPr="00343E83" w:rsidRDefault="00343E83" w:rsidP="000453E9">
      <w:pPr>
        <w:tabs>
          <w:tab w:val="left" w:pos="709"/>
          <w:tab w:val="left" w:pos="7000"/>
        </w:tabs>
        <w:spacing w:before="80"/>
        <w:ind w:firstLine="709"/>
        <w:jc w:val="both"/>
        <w:rPr>
          <w:b/>
          <w:bCs/>
          <w:color w:val="1D1B11"/>
          <w:sz w:val="28"/>
          <w:u w:val="single"/>
        </w:rPr>
      </w:pPr>
      <w:r w:rsidRPr="00343E83">
        <w:rPr>
          <w:color w:val="1D1B11"/>
          <w:sz w:val="28"/>
        </w:rPr>
        <w:t>- Tổng thu ngân sách phường hưởng:</w:t>
      </w:r>
      <w:r w:rsidRPr="00343E83">
        <w:rPr>
          <w:b/>
          <w:color w:val="1D1B11"/>
          <w:sz w:val="28"/>
        </w:rPr>
        <w:tab/>
        <w:t xml:space="preserve">   23.298.000</w:t>
      </w:r>
      <w:r w:rsidRPr="00343E83">
        <w:rPr>
          <w:b/>
          <w:bCs/>
          <w:color w:val="1D1B11"/>
          <w:sz w:val="28"/>
        </w:rPr>
        <w:t>.000đ</w:t>
      </w:r>
    </w:p>
    <w:p w:rsidR="00343E83" w:rsidRPr="00343E83" w:rsidRDefault="00343E83" w:rsidP="00343E83">
      <w:pPr>
        <w:tabs>
          <w:tab w:val="left" w:pos="709"/>
          <w:tab w:val="left" w:pos="1400"/>
          <w:tab w:val="left" w:pos="7000"/>
        </w:tabs>
        <w:spacing w:before="80"/>
        <w:jc w:val="both"/>
        <w:rPr>
          <w:b/>
          <w:bCs/>
          <w:i/>
          <w:iCs/>
          <w:color w:val="1D1B11"/>
          <w:sz w:val="28"/>
        </w:rPr>
      </w:pPr>
      <w:r w:rsidRPr="00343E83">
        <w:rPr>
          <w:color w:val="1D1B11"/>
          <w:sz w:val="28"/>
        </w:rPr>
        <w:tab/>
      </w:r>
      <w:r w:rsidRPr="00343E83">
        <w:rPr>
          <w:b/>
          <w:bCs/>
          <w:i/>
          <w:iCs/>
          <w:color w:val="1D1B11"/>
          <w:sz w:val="28"/>
        </w:rPr>
        <w:t>*Trong đó:</w:t>
      </w:r>
    </w:p>
    <w:p w:rsidR="00343E83" w:rsidRPr="00343E83" w:rsidRDefault="00343E83" w:rsidP="00343E83">
      <w:pPr>
        <w:spacing w:before="80"/>
        <w:rPr>
          <w:b/>
          <w:color w:val="1D1B11"/>
          <w:sz w:val="28"/>
          <w:szCs w:val="28"/>
        </w:rPr>
      </w:pPr>
      <w:r w:rsidRPr="00343E83">
        <w:rPr>
          <w:color w:val="1D1B11"/>
          <w:sz w:val="28"/>
        </w:rPr>
        <w:tab/>
      </w:r>
      <w:r w:rsidRPr="00343E83">
        <w:rPr>
          <w:b/>
          <w:color w:val="1D1B11"/>
          <w:sz w:val="28"/>
          <w:szCs w:val="28"/>
        </w:rPr>
        <w:t>- Thu mới trên địa bàn:</w:t>
      </w:r>
      <w:r w:rsidRPr="00343E83">
        <w:rPr>
          <w:b/>
          <w:color w:val="1D1B11"/>
          <w:sz w:val="28"/>
          <w:szCs w:val="28"/>
        </w:rPr>
        <w:tab/>
        <w:t xml:space="preserve">      </w:t>
      </w:r>
      <w:r w:rsidRPr="00343E83">
        <w:rPr>
          <w:b/>
          <w:color w:val="1D1B11"/>
          <w:sz w:val="28"/>
          <w:szCs w:val="28"/>
        </w:rPr>
        <w:tab/>
      </w:r>
      <w:r w:rsidRPr="00343E83">
        <w:rPr>
          <w:b/>
          <w:color w:val="1D1B11"/>
          <w:sz w:val="28"/>
          <w:szCs w:val="28"/>
        </w:rPr>
        <w:tab/>
      </w:r>
      <w:r w:rsidRPr="00343E83">
        <w:rPr>
          <w:b/>
          <w:color w:val="1D1B11"/>
          <w:sz w:val="28"/>
          <w:szCs w:val="28"/>
        </w:rPr>
        <w:tab/>
      </w:r>
      <w:r w:rsidRPr="00343E83">
        <w:rPr>
          <w:b/>
          <w:color w:val="1D1B11"/>
          <w:sz w:val="28"/>
          <w:szCs w:val="28"/>
        </w:rPr>
        <w:tab/>
        <w:t xml:space="preserve">             1.902.000.000đ</w:t>
      </w:r>
    </w:p>
    <w:p w:rsidR="00343E83" w:rsidRPr="00343E83" w:rsidRDefault="00343E83" w:rsidP="00343E83">
      <w:pPr>
        <w:spacing w:before="80"/>
        <w:contextualSpacing/>
        <w:jc w:val="both"/>
        <w:rPr>
          <w:rFonts w:ascii="Calibri" w:eastAsia="Calibri" w:hAnsi="Calibri"/>
          <w:color w:val="1D1B11"/>
          <w:sz w:val="28"/>
          <w:szCs w:val="28"/>
        </w:rPr>
      </w:pPr>
      <w:r w:rsidRPr="00343E83">
        <w:rPr>
          <w:rFonts w:ascii="Calibri" w:eastAsia="Calibri" w:hAnsi="Calibri"/>
          <w:color w:val="1D1B11"/>
          <w:sz w:val="28"/>
          <w:szCs w:val="28"/>
        </w:rPr>
        <w:t xml:space="preserve">           </w:t>
      </w:r>
      <w:r w:rsidRPr="00343E83">
        <w:rPr>
          <w:rFonts w:eastAsia="Calibri"/>
          <w:color w:val="1D1B11"/>
          <w:sz w:val="28"/>
          <w:szCs w:val="28"/>
        </w:rPr>
        <w:t xml:space="preserve">+ Thu phí, lệ phí:                                         </w:t>
      </w:r>
      <w:r w:rsidRPr="00343E83">
        <w:rPr>
          <w:rFonts w:eastAsia="Calibri"/>
          <w:color w:val="1D1B11"/>
          <w:sz w:val="28"/>
          <w:szCs w:val="28"/>
        </w:rPr>
        <w:tab/>
      </w:r>
      <w:r w:rsidRPr="00343E83">
        <w:rPr>
          <w:rFonts w:eastAsia="Calibri"/>
          <w:color w:val="1D1B11"/>
          <w:sz w:val="28"/>
          <w:szCs w:val="28"/>
        </w:rPr>
        <w:tab/>
      </w:r>
      <w:r w:rsidRPr="00343E83">
        <w:rPr>
          <w:rFonts w:eastAsia="Calibri"/>
          <w:color w:val="1D1B11"/>
          <w:sz w:val="28"/>
          <w:szCs w:val="28"/>
        </w:rPr>
        <w:tab/>
        <w:t xml:space="preserve">      250.000.000đ</w:t>
      </w:r>
    </w:p>
    <w:p w:rsidR="00343E83" w:rsidRPr="00343E83" w:rsidRDefault="00520017" w:rsidP="00343E83">
      <w:pPr>
        <w:spacing w:before="80"/>
        <w:ind w:firstLine="709"/>
        <w:contextualSpacing/>
        <w:jc w:val="both"/>
        <w:rPr>
          <w:rFonts w:eastAsia="Calibri"/>
          <w:color w:val="1D1B11"/>
          <w:sz w:val="28"/>
          <w:szCs w:val="28"/>
        </w:rPr>
      </w:pPr>
      <w:r>
        <w:rPr>
          <w:rFonts w:eastAsia="Calibri"/>
          <w:color w:val="1D1B11"/>
          <w:sz w:val="28"/>
          <w:szCs w:val="28"/>
        </w:rPr>
        <w:t>+ Thu t</w:t>
      </w:r>
      <w:r w:rsidR="00343E83" w:rsidRPr="00343E83">
        <w:rPr>
          <w:rFonts w:eastAsia="Calibri"/>
          <w:color w:val="1D1B11"/>
          <w:sz w:val="28"/>
          <w:szCs w:val="28"/>
        </w:rPr>
        <w:t xml:space="preserve">huế phi nông nghiệp:                                                   </w:t>
      </w:r>
      <w:r w:rsidR="009F0816">
        <w:rPr>
          <w:rFonts w:eastAsia="Calibri"/>
          <w:color w:val="1D1B11"/>
          <w:sz w:val="28"/>
          <w:szCs w:val="28"/>
        </w:rPr>
        <w:t xml:space="preserve">  </w:t>
      </w:r>
      <w:r w:rsidR="00343E83" w:rsidRPr="00343E83">
        <w:rPr>
          <w:rFonts w:eastAsia="Calibri"/>
          <w:color w:val="1D1B11"/>
          <w:sz w:val="28"/>
          <w:szCs w:val="28"/>
        </w:rPr>
        <w:t xml:space="preserve">860.000.000đ </w:t>
      </w:r>
    </w:p>
    <w:p w:rsidR="00343E83" w:rsidRPr="00343E83" w:rsidRDefault="00343E83" w:rsidP="00343E83">
      <w:pPr>
        <w:spacing w:before="80"/>
        <w:ind w:left="709" w:firstLine="11"/>
        <w:contextualSpacing/>
        <w:jc w:val="both"/>
        <w:rPr>
          <w:rFonts w:eastAsia="Calibri"/>
          <w:color w:val="1D1B11"/>
          <w:sz w:val="28"/>
          <w:szCs w:val="28"/>
        </w:rPr>
      </w:pPr>
      <w:r w:rsidRPr="00343E83">
        <w:rPr>
          <w:rFonts w:eastAsia="Calibri"/>
          <w:color w:val="1D1B11"/>
          <w:sz w:val="28"/>
          <w:szCs w:val="28"/>
        </w:rPr>
        <w:t xml:space="preserve">+ Thu khác: </w:t>
      </w:r>
      <w:r w:rsidRPr="00343E83">
        <w:rPr>
          <w:rFonts w:eastAsia="Calibri"/>
          <w:color w:val="1D1B11"/>
          <w:sz w:val="28"/>
          <w:szCs w:val="28"/>
        </w:rPr>
        <w:tab/>
        <w:t xml:space="preserve"> </w:t>
      </w:r>
      <w:r w:rsidRPr="00343E83">
        <w:rPr>
          <w:rFonts w:eastAsia="Calibri"/>
          <w:color w:val="1D1B11"/>
          <w:sz w:val="28"/>
          <w:szCs w:val="28"/>
        </w:rPr>
        <w:tab/>
      </w:r>
      <w:r w:rsidRPr="00343E83">
        <w:rPr>
          <w:rFonts w:eastAsia="Calibri"/>
          <w:color w:val="1D1B11"/>
          <w:sz w:val="28"/>
          <w:szCs w:val="28"/>
        </w:rPr>
        <w:tab/>
      </w:r>
      <w:r w:rsidRPr="00343E83">
        <w:rPr>
          <w:rFonts w:eastAsia="Calibri"/>
          <w:color w:val="1D1B11"/>
          <w:sz w:val="28"/>
          <w:szCs w:val="28"/>
        </w:rPr>
        <w:tab/>
      </w:r>
      <w:r w:rsidRPr="00343E83">
        <w:rPr>
          <w:rFonts w:eastAsia="Calibri"/>
          <w:color w:val="1D1B11"/>
          <w:sz w:val="28"/>
          <w:szCs w:val="28"/>
        </w:rPr>
        <w:tab/>
      </w:r>
      <w:r w:rsidRPr="00343E83">
        <w:rPr>
          <w:rFonts w:eastAsia="Calibri"/>
          <w:color w:val="1D1B11"/>
          <w:sz w:val="28"/>
          <w:szCs w:val="28"/>
        </w:rPr>
        <w:tab/>
      </w:r>
      <w:r w:rsidRPr="00343E83">
        <w:rPr>
          <w:rFonts w:eastAsia="Calibri"/>
          <w:color w:val="1D1B11"/>
          <w:sz w:val="28"/>
          <w:szCs w:val="28"/>
        </w:rPr>
        <w:tab/>
      </w:r>
      <w:r w:rsidRPr="00343E83">
        <w:rPr>
          <w:rFonts w:eastAsia="Calibri"/>
          <w:color w:val="1D1B11"/>
          <w:sz w:val="28"/>
          <w:szCs w:val="28"/>
        </w:rPr>
        <w:tab/>
        <w:t xml:space="preserve">      300.000.000đ</w:t>
      </w:r>
    </w:p>
    <w:p w:rsidR="00343E83" w:rsidRPr="00343E83" w:rsidRDefault="00343E83" w:rsidP="00343E83">
      <w:pPr>
        <w:spacing w:before="80"/>
        <w:ind w:left="709" w:firstLine="11"/>
        <w:contextualSpacing/>
        <w:jc w:val="both"/>
        <w:rPr>
          <w:rFonts w:eastAsia="Calibri"/>
          <w:color w:val="1D1B11"/>
          <w:sz w:val="28"/>
          <w:szCs w:val="28"/>
        </w:rPr>
      </w:pPr>
      <w:r w:rsidRPr="00343E83">
        <w:rPr>
          <w:rFonts w:eastAsia="Calibri"/>
          <w:color w:val="1D1B11"/>
          <w:sz w:val="28"/>
          <w:szCs w:val="28"/>
        </w:rPr>
        <w:t xml:space="preserve">+ Thu thuế môn bài </w:t>
      </w:r>
      <w:r w:rsidRPr="00343E83">
        <w:rPr>
          <w:rFonts w:eastAsia="Calibri"/>
          <w:i/>
          <w:color w:val="1D1B11"/>
          <w:sz w:val="28"/>
          <w:szCs w:val="28"/>
        </w:rPr>
        <w:t>(điều tiết 20%):</w:t>
      </w:r>
      <w:r w:rsidRPr="00343E83">
        <w:rPr>
          <w:rFonts w:eastAsia="Calibri"/>
          <w:color w:val="1D1B11"/>
          <w:sz w:val="28"/>
          <w:szCs w:val="28"/>
        </w:rPr>
        <w:tab/>
      </w:r>
      <w:r w:rsidRPr="00343E83">
        <w:rPr>
          <w:rFonts w:eastAsia="Calibri"/>
          <w:color w:val="1D1B11"/>
          <w:sz w:val="28"/>
          <w:szCs w:val="28"/>
        </w:rPr>
        <w:tab/>
      </w:r>
      <w:r w:rsidRPr="00343E83">
        <w:rPr>
          <w:rFonts w:eastAsia="Calibri"/>
          <w:color w:val="1D1B11"/>
          <w:sz w:val="28"/>
          <w:szCs w:val="28"/>
        </w:rPr>
        <w:tab/>
        <w:t xml:space="preserve">                  32.000.000đ</w:t>
      </w:r>
    </w:p>
    <w:p w:rsidR="00343E83" w:rsidRPr="00343E83" w:rsidRDefault="00343E83" w:rsidP="00343E83">
      <w:pPr>
        <w:spacing w:before="80"/>
        <w:ind w:left="709" w:firstLine="11"/>
        <w:contextualSpacing/>
        <w:jc w:val="both"/>
        <w:rPr>
          <w:rFonts w:eastAsia="Calibri"/>
          <w:color w:val="1D1B11"/>
          <w:sz w:val="28"/>
          <w:szCs w:val="28"/>
        </w:rPr>
      </w:pPr>
      <w:r w:rsidRPr="00343E83">
        <w:rPr>
          <w:rFonts w:eastAsia="Calibri"/>
          <w:color w:val="1D1B11"/>
          <w:sz w:val="28"/>
          <w:szCs w:val="28"/>
        </w:rPr>
        <w:t xml:space="preserve">+ Thu phí trước bạ </w:t>
      </w:r>
      <w:r w:rsidRPr="00343E83">
        <w:rPr>
          <w:rFonts w:eastAsia="Calibri"/>
          <w:i/>
          <w:color w:val="1D1B11"/>
          <w:sz w:val="28"/>
          <w:szCs w:val="28"/>
        </w:rPr>
        <w:t>(điều tiết 20%):</w:t>
      </w:r>
      <w:r w:rsidRPr="00343E83">
        <w:rPr>
          <w:rFonts w:eastAsia="Calibri"/>
          <w:color w:val="1D1B11"/>
          <w:sz w:val="28"/>
          <w:szCs w:val="28"/>
        </w:rPr>
        <w:tab/>
        <w:t xml:space="preserve">                                     460.000.000đ</w:t>
      </w:r>
    </w:p>
    <w:p w:rsidR="00343E83" w:rsidRPr="00343E83" w:rsidRDefault="00343E83" w:rsidP="00343E83">
      <w:pPr>
        <w:spacing w:before="80"/>
        <w:rPr>
          <w:b/>
          <w:color w:val="1D1B11"/>
          <w:sz w:val="28"/>
        </w:rPr>
      </w:pPr>
      <w:r w:rsidRPr="00343E83">
        <w:rPr>
          <w:color w:val="1D1B11"/>
          <w:sz w:val="28"/>
        </w:rPr>
        <w:tab/>
      </w:r>
      <w:r w:rsidRPr="00343E83">
        <w:rPr>
          <w:b/>
          <w:color w:val="1D1B11"/>
          <w:sz w:val="28"/>
        </w:rPr>
        <w:t>- Thu bổ sung ngân sách cấp trên:</w:t>
      </w:r>
      <w:r w:rsidRPr="00343E83">
        <w:rPr>
          <w:b/>
          <w:color w:val="1D1B11"/>
          <w:sz w:val="28"/>
        </w:rPr>
        <w:tab/>
        <w:t xml:space="preserve">    </w:t>
      </w:r>
      <w:r w:rsidRPr="00343E83">
        <w:rPr>
          <w:b/>
          <w:color w:val="1D1B11"/>
          <w:sz w:val="28"/>
        </w:rPr>
        <w:tab/>
        <w:t xml:space="preserve">                     19.317.000.000đ</w:t>
      </w:r>
    </w:p>
    <w:p w:rsidR="00343E83" w:rsidRPr="00343E83" w:rsidRDefault="00343E83" w:rsidP="00343E83">
      <w:pPr>
        <w:tabs>
          <w:tab w:val="left" w:pos="709"/>
          <w:tab w:val="left" w:pos="1820"/>
          <w:tab w:val="left" w:pos="7000"/>
        </w:tabs>
        <w:spacing w:before="80"/>
        <w:jc w:val="both"/>
        <w:rPr>
          <w:color w:val="1D1B11"/>
          <w:sz w:val="28"/>
        </w:rPr>
      </w:pPr>
      <w:r w:rsidRPr="00343E83">
        <w:rPr>
          <w:color w:val="1D1B11"/>
          <w:sz w:val="28"/>
        </w:rPr>
        <w:tab/>
        <w:t>+ Thu bổ sung thường xuyên:</w:t>
      </w:r>
      <w:r w:rsidRPr="00343E83">
        <w:rPr>
          <w:color w:val="1D1B11"/>
          <w:sz w:val="28"/>
        </w:rPr>
        <w:tab/>
        <w:t xml:space="preserve">    19.162.000.000đ</w:t>
      </w:r>
    </w:p>
    <w:p w:rsidR="00343E83" w:rsidRPr="00343E83" w:rsidRDefault="00343E83" w:rsidP="00343E83">
      <w:pPr>
        <w:tabs>
          <w:tab w:val="left" w:pos="709"/>
          <w:tab w:val="left" w:pos="1820"/>
          <w:tab w:val="left" w:pos="7000"/>
        </w:tabs>
        <w:spacing w:before="80"/>
        <w:jc w:val="both"/>
        <w:rPr>
          <w:color w:val="1D1B11"/>
          <w:sz w:val="28"/>
        </w:rPr>
      </w:pPr>
      <w:r w:rsidRPr="00343E83">
        <w:rPr>
          <w:color w:val="1D1B11"/>
          <w:sz w:val="28"/>
        </w:rPr>
        <w:lastRenderedPageBreak/>
        <w:tab/>
        <w:t>+ Thu bổ sung mục tiêu:                                                           155.000.000đ</w:t>
      </w:r>
    </w:p>
    <w:p w:rsidR="00343E83" w:rsidRPr="00343E83" w:rsidRDefault="00343E83" w:rsidP="00343E83">
      <w:pPr>
        <w:spacing w:before="80"/>
        <w:ind w:firstLine="720"/>
        <w:rPr>
          <w:b/>
          <w:color w:val="1D1B11"/>
          <w:sz w:val="28"/>
        </w:rPr>
      </w:pPr>
      <w:r w:rsidRPr="00343E83">
        <w:rPr>
          <w:b/>
          <w:color w:val="1D1B11"/>
          <w:sz w:val="28"/>
        </w:rPr>
        <w:t>- Thu chuyển nguồn từ ngân sách năm trước:</w:t>
      </w:r>
      <w:r w:rsidRPr="00343E83">
        <w:rPr>
          <w:b/>
          <w:color w:val="1D1B11"/>
          <w:sz w:val="28"/>
        </w:rPr>
        <w:tab/>
        <w:t xml:space="preserve">             2.079.000.000đ</w:t>
      </w:r>
    </w:p>
    <w:p w:rsidR="00343E83" w:rsidRPr="00343E83" w:rsidRDefault="00343E83" w:rsidP="00343E83">
      <w:pPr>
        <w:tabs>
          <w:tab w:val="left" w:pos="709"/>
          <w:tab w:val="left" w:pos="1820"/>
          <w:tab w:val="left" w:pos="7000"/>
        </w:tabs>
        <w:spacing w:before="120" w:after="120"/>
        <w:jc w:val="both"/>
        <w:rPr>
          <w:color w:val="1D1B11"/>
          <w:sz w:val="28"/>
        </w:rPr>
      </w:pPr>
      <w:r w:rsidRPr="00343E83">
        <w:rPr>
          <w:color w:val="1D1B11"/>
          <w:sz w:val="28"/>
        </w:rPr>
        <w:tab/>
      </w:r>
      <w:r w:rsidR="00137E87">
        <w:rPr>
          <w:b/>
          <w:bCs/>
          <w:color w:val="1D1B11"/>
          <w:sz w:val="28"/>
        </w:rPr>
        <w:t>2. Chi ngân sách năm 2025</w:t>
      </w:r>
    </w:p>
    <w:p w:rsidR="00343E83" w:rsidRPr="00343E83" w:rsidRDefault="00343E83" w:rsidP="00343E83">
      <w:pPr>
        <w:tabs>
          <w:tab w:val="left" w:pos="709"/>
          <w:tab w:val="left" w:pos="7000"/>
        </w:tabs>
        <w:spacing w:before="120" w:after="120"/>
        <w:jc w:val="both"/>
        <w:rPr>
          <w:b/>
          <w:color w:val="1D1B11"/>
          <w:sz w:val="28"/>
        </w:rPr>
      </w:pPr>
      <w:r w:rsidRPr="00343E83">
        <w:rPr>
          <w:color w:val="1D1B11"/>
          <w:sz w:val="28"/>
        </w:rPr>
        <w:tab/>
        <w:t xml:space="preserve">- Tổng chi ngân sách địa phương:                                        </w:t>
      </w:r>
      <w:r w:rsidRPr="00343E83">
        <w:rPr>
          <w:b/>
          <w:color w:val="1D1B11"/>
          <w:sz w:val="28"/>
        </w:rPr>
        <w:t>23.298.000.000đ</w:t>
      </w:r>
    </w:p>
    <w:p w:rsidR="00343E83" w:rsidRPr="00343E83" w:rsidRDefault="00343E83" w:rsidP="00343E83">
      <w:pPr>
        <w:tabs>
          <w:tab w:val="left" w:pos="709"/>
          <w:tab w:val="left" w:pos="7000"/>
        </w:tabs>
        <w:spacing w:before="120" w:after="120"/>
        <w:ind w:firstLine="709"/>
        <w:jc w:val="both"/>
        <w:rPr>
          <w:b/>
          <w:color w:val="1D1B11"/>
          <w:sz w:val="28"/>
        </w:rPr>
      </w:pPr>
      <w:r w:rsidRPr="00343E83">
        <w:rPr>
          <w:b/>
          <w:bCs/>
          <w:i/>
          <w:iCs/>
          <w:color w:val="1D1B11"/>
          <w:sz w:val="28"/>
        </w:rPr>
        <w:t>*Trong đó:</w:t>
      </w:r>
    </w:p>
    <w:p w:rsidR="00343E83" w:rsidRPr="00343E83" w:rsidRDefault="00343E83" w:rsidP="00343E83">
      <w:pPr>
        <w:tabs>
          <w:tab w:val="left" w:pos="840"/>
          <w:tab w:val="left" w:pos="1400"/>
          <w:tab w:val="left" w:pos="7000"/>
        </w:tabs>
        <w:spacing w:before="120" w:after="120"/>
        <w:jc w:val="both"/>
        <w:rPr>
          <w:color w:val="1D1B11"/>
          <w:sz w:val="28"/>
        </w:rPr>
      </w:pPr>
      <w:r w:rsidRPr="00343E83">
        <w:rPr>
          <w:color w:val="1D1B11"/>
          <w:sz w:val="28"/>
        </w:rPr>
        <w:t xml:space="preserve">          - Chi thường xuyên:</w:t>
      </w:r>
      <w:r w:rsidRPr="00343E83">
        <w:rPr>
          <w:color w:val="1D1B11"/>
          <w:sz w:val="28"/>
        </w:rPr>
        <w:tab/>
        <w:t xml:space="preserve">    </w:t>
      </w:r>
      <w:r w:rsidR="00E81E07">
        <w:rPr>
          <w:color w:val="1D1B11"/>
          <w:sz w:val="28"/>
        </w:rPr>
        <w:t xml:space="preserve"> </w:t>
      </w:r>
      <w:r w:rsidRPr="00343E83">
        <w:rPr>
          <w:color w:val="1D1B11"/>
          <w:sz w:val="28"/>
        </w:rPr>
        <w:t>22.689.000.000đ</w:t>
      </w:r>
    </w:p>
    <w:p w:rsidR="00343E83" w:rsidRPr="00343E83" w:rsidRDefault="00343E83" w:rsidP="00343E83">
      <w:pPr>
        <w:tabs>
          <w:tab w:val="left" w:pos="840"/>
          <w:tab w:val="left" w:pos="1400"/>
          <w:tab w:val="left" w:pos="7000"/>
        </w:tabs>
        <w:spacing w:before="120" w:after="120"/>
        <w:jc w:val="both"/>
        <w:rPr>
          <w:color w:val="1D1B11"/>
          <w:sz w:val="28"/>
        </w:rPr>
      </w:pPr>
      <w:r w:rsidRPr="00343E83">
        <w:rPr>
          <w:color w:val="1D1B11"/>
          <w:sz w:val="28"/>
        </w:rPr>
        <w:t xml:space="preserve">          - Chi bổ sung mục tiêu:</w:t>
      </w:r>
      <w:r w:rsidRPr="00343E83">
        <w:rPr>
          <w:color w:val="1D1B11"/>
          <w:sz w:val="28"/>
        </w:rPr>
        <w:tab/>
      </w:r>
      <w:r w:rsidRPr="00343E83">
        <w:rPr>
          <w:color w:val="1D1B11"/>
          <w:sz w:val="28"/>
        </w:rPr>
        <w:tab/>
        <w:t xml:space="preserve">      </w:t>
      </w:r>
      <w:r w:rsidR="00E81E07">
        <w:rPr>
          <w:color w:val="1D1B11"/>
          <w:sz w:val="28"/>
        </w:rPr>
        <w:t xml:space="preserve"> </w:t>
      </w:r>
      <w:r w:rsidRPr="00343E83">
        <w:rPr>
          <w:color w:val="1D1B11"/>
          <w:sz w:val="28"/>
          <w:szCs w:val="28"/>
          <w:lang w:val="nl-NL"/>
        </w:rPr>
        <w:t>155.000.000đ</w:t>
      </w:r>
    </w:p>
    <w:p w:rsidR="00343E83" w:rsidRPr="00343E83" w:rsidRDefault="00343E83" w:rsidP="00343E83">
      <w:pPr>
        <w:rPr>
          <w:color w:val="1D1B11"/>
          <w:sz w:val="28"/>
        </w:rPr>
      </w:pPr>
      <w:r w:rsidRPr="00343E83">
        <w:rPr>
          <w:color w:val="1D1B11"/>
          <w:sz w:val="28"/>
        </w:rPr>
        <w:tab/>
        <w:t>- Chi dự phòng:</w:t>
      </w:r>
      <w:r w:rsidRPr="00343E83">
        <w:rPr>
          <w:color w:val="1D1B11"/>
          <w:sz w:val="28"/>
        </w:rPr>
        <w:tab/>
      </w:r>
      <w:r w:rsidRPr="00343E83">
        <w:rPr>
          <w:color w:val="1D1B11"/>
          <w:sz w:val="28"/>
        </w:rPr>
        <w:tab/>
        <w:t xml:space="preserve">   </w:t>
      </w:r>
      <w:r w:rsidRPr="00343E83">
        <w:rPr>
          <w:color w:val="1D1B11"/>
          <w:sz w:val="28"/>
        </w:rPr>
        <w:tab/>
      </w:r>
      <w:r w:rsidRPr="00343E83">
        <w:rPr>
          <w:color w:val="1D1B11"/>
          <w:sz w:val="28"/>
        </w:rPr>
        <w:tab/>
      </w:r>
      <w:r w:rsidRPr="00343E83">
        <w:rPr>
          <w:color w:val="1D1B11"/>
          <w:sz w:val="28"/>
        </w:rPr>
        <w:tab/>
      </w:r>
      <w:r w:rsidRPr="00343E83">
        <w:rPr>
          <w:color w:val="1D1B11"/>
          <w:sz w:val="28"/>
        </w:rPr>
        <w:tab/>
        <w:t xml:space="preserve">                </w:t>
      </w:r>
      <w:r w:rsidR="00E81E07">
        <w:rPr>
          <w:color w:val="1D1B11"/>
          <w:sz w:val="28"/>
        </w:rPr>
        <w:t xml:space="preserve"> </w:t>
      </w:r>
      <w:r w:rsidRPr="00343E83">
        <w:rPr>
          <w:color w:val="1D1B11"/>
          <w:sz w:val="28"/>
          <w:szCs w:val="28"/>
          <w:lang w:val="nl-NL"/>
        </w:rPr>
        <w:t>454.000.000đ</w:t>
      </w:r>
    </w:p>
    <w:p w:rsidR="00C14421" w:rsidRPr="00C14421" w:rsidRDefault="00C14421" w:rsidP="006B03E7">
      <w:pPr>
        <w:pStyle w:val="BodyText"/>
        <w:spacing w:before="120"/>
        <w:ind w:firstLine="709"/>
        <w:jc w:val="both"/>
        <w:rPr>
          <w:sz w:val="28"/>
          <w:szCs w:val="28"/>
        </w:rPr>
      </w:pPr>
      <w:r w:rsidRPr="00C14421">
        <w:rPr>
          <w:b/>
          <w:bCs/>
          <w:sz w:val="28"/>
          <w:szCs w:val="28"/>
        </w:rPr>
        <w:t>Điều 2.</w:t>
      </w:r>
      <w:r w:rsidRPr="00C14421">
        <w:rPr>
          <w:sz w:val="28"/>
          <w:szCs w:val="28"/>
        </w:rPr>
        <w:t xml:space="preserve"> Giao </w:t>
      </w:r>
      <w:r w:rsidR="000A3042">
        <w:rPr>
          <w:sz w:val="28"/>
          <w:szCs w:val="28"/>
        </w:rPr>
        <w:t xml:space="preserve">Ủy ban nhân dân </w:t>
      </w:r>
      <w:r w:rsidRPr="00C14421">
        <w:rPr>
          <w:sz w:val="28"/>
          <w:szCs w:val="28"/>
        </w:rPr>
        <w:t>phường căn cứ vào Nghị quyết Hội đồng nhân dân phường</w:t>
      </w:r>
      <w:r>
        <w:rPr>
          <w:sz w:val="28"/>
          <w:szCs w:val="28"/>
        </w:rPr>
        <w:t>,</w:t>
      </w:r>
      <w:r w:rsidRPr="00C14421">
        <w:rPr>
          <w:sz w:val="28"/>
          <w:szCs w:val="28"/>
        </w:rPr>
        <w:t xml:space="preserve"> quyết định giao nhiệm vụ thu</w:t>
      </w:r>
      <w:r>
        <w:rPr>
          <w:sz w:val="28"/>
          <w:szCs w:val="28"/>
        </w:rPr>
        <w:t>,</w:t>
      </w:r>
      <w:r w:rsidRPr="00C14421">
        <w:rPr>
          <w:sz w:val="28"/>
          <w:szCs w:val="28"/>
        </w:rPr>
        <w:t xml:space="preserve"> chi ngân sách cho từng đ</w:t>
      </w:r>
      <w:r>
        <w:rPr>
          <w:sz w:val="28"/>
          <w:szCs w:val="28"/>
        </w:rPr>
        <w:t>ơn vị (các ban ngành, đoàn thể)</w:t>
      </w:r>
      <w:r w:rsidRPr="00C14421">
        <w:rPr>
          <w:sz w:val="28"/>
          <w:szCs w:val="28"/>
        </w:rPr>
        <w:t>; đồng thời quản lý, kiểm tra việc thực hiện ngân sách theo đúng quy định.</w:t>
      </w:r>
    </w:p>
    <w:p w:rsidR="00BE65B6" w:rsidRPr="00461DA1" w:rsidRDefault="00BE65B6" w:rsidP="006B03E7">
      <w:pPr>
        <w:spacing w:after="120"/>
        <w:ind w:firstLine="709"/>
        <w:jc w:val="both"/>
        <w:rPr>
          <w:sz w:val="28"/>
          <w:szCs w:val="28"/>
          <w:highlight w:val="white"/>
        </w:rPr>
      </w:pPr>
      <w:r w:rsidRPr="00461DA1">
        <w:rPr>
          <w:b/>
          <w:sz w:val="28"/>
          <w:szCs w:val="28"/>
          <w:highlight w:val="white"/>
        </w:rPr>
        <w:t>Điều 3</w:t>
      </w:r>
      <w:r w:rsidRPr="00461DA1">
        <w:rPr>
          <w:sz w:val="28"/>
          <w:szCs w:val="28"/>
          <w:highlight w:val="white"/>
        </w:rPr>
        <w:t>.</w:t>
      </w:r>
      <w:r w:rsidRPr="00461DA1">
        <w:rPr>
          <w:rStyle w:val="apple-converted-space"/>
          <w:b/>
          <w:bCs/>
          <w:sz w:val="28"/>
          <w:szCs w:val="28"/>
          <w:highlight w:val="white"/>
        </w:rPr>
        <w:t> </w:t>
      </w:r>
      <w:r w:rsidRPr="002A338C">
        <w:rPr>
          <w:rStyle w:val="apple-converted-space"/>
          <w:bCs/>
          <w:sz w:val="28"/>
          <w:szCs w:val="28"/>
          <w:highlight w:val="white"/>
        </w:rPr>
        <w:t>Giao</w:t>
      </w:r>
      <w:r w:rsidRPr="00461DA1">
        <w:rPr>
          <w:rStyle w:val="apple-converted-space"/>
          <w:b/>
          <w:bCs/>
          <w:sz w:val="28"/>
          <w:szCs w:val="28"/>
          <w:highlight w:val="white"/>
        </w:rPr>
        <w:t xml:space="preserve"> </w:t>
      </w:r>
      <w:r w:rsidRPr="00461DA1">
        <w:rPr>
          <w:sz w:val="28"/>
          <w:szCs w:val="28"/>
          <w:highlight w:val="white"/>
        </w:rPr>
        <w:t>Thường trực Hội đồng nhân dân phường, các Ban của Hội đồng nhân dân phường, các đại biểu Hội đồng nhân dân phường thực hiện nhiệm vụ giám sát việc triển khai, thực hiện Nghị quyết này theo quy định.</w:t>
      </w:r>
    </w:p>
    <w:p w:rsidR="0063461F" w:rsidRPr="00CB14F1" w:rsidRDefault="00BE65B6" w:rsidP="006B03E7">
      <w:pPr>
        <w:pStyle w:val="BodyText"/>
        <w:spacing w:after="0"/>
        <w:ind w:firstLine="709"/>
        <w:jc w:val="both"/>
        <w:rPr>
          <w:sz w:val="28"/>
          <w:szCs w:val="28"/>
        </w:rPr>
      </w:pPr>
      <w:r w:rsidRPr="00461DA1">
        <w:rPr>
          <w:sz w:val="28"/>
          <w:szCs w:val="28"/>
          <w:highlight w:val="white"/>
        </w:rPr>
        <w:t xml:space="preserve">Nghị quyết này </w:t>
      </w:r>
      <w:r w:rsidR="006922C1">
        <w:rPr>
          <w:sz w:val="28"/>
          <w:szCs w:val="28"/>
          <w:highlight w:val="white"/>
        </w:rPr>
        <w:t xml:space="preserve">đã </w:t>
      </w:r>
      <w:r w:rsidRPr="00461DA1">
        <w:rPr>
          <w:sz w:val="28"/>
          <w:szCs w:val="28"/>
          <w:highlight w:val="white"/>
        </w:rPr>
        <w:t>được Hội đồng nhân dân phường Tân Định khóa XI</w:t>
      </w:r>
      <w:r w:rsidR="009F4840">
        <w:rPr>
          <w:sz w:val="28"/>
          <w:szCs w:val="28"/>
          <w:highlight w:val="white"/>
        </w:rPr>
        <w:t>I</w:t>
      </w:r>
      <w:r w:rsidR="00473085">
        <w:rPr>
          <w:sz w:val="28"/>
          <w:szCs w:val="28"/>
          <w:highlight w:val="white"/>
        </w:rPr>
        <w:t xml:space="preserve">, kỳ họp thứ 13 </w:t>
      </w:r>
      <w:r w:rsidRPr="00461DA1">
        <w:rPr>
          <w:sz w:val="28"/>
          <w:szCs w:val="28"/>
          <w:highlight w:val="white"/>
        </w:rPr>
        <w:t xml:space="preserve">thông qua </w:t>
      </w:r>
      <w:r w:rsidR="00473085">
        <w:rPr>
          <w:sz w:val="28"/>
          <w:szCs w:val="28"/>
          <w:highlight w:val="white"/>
        </w:rPr>
        <w:t xml:space="preserve">ngày 25 tháng 12 năm 2024 </w:t>
      </w:r>
      <w:r w:rsidR="00473085">
        <w:rPr>
          <w:sz w:val="28"/>
          <w:szCs w:val="28"/>
        </w:rPr>
        <w:t xml:space="preserve">và </w:t>
      </w:r>
      <w:r w:rsidR="0063461F" w:rsidRPr="00CB14F1">
        <w:rPr>
          <w:sz w:val="28"/>
          <w:szCs w:val="28"/>
        </w:rPr>
        <w:t>có hiệu lực kể từ ngày 01 tháng 01 năm 202</w:t>
      </w:r>
      <w:r w:rsidR="00CB14F1" w:rsidRPr="00CB14F1">
        <w:rPr>
          <w:sz w:val="28"/>
          <w:szCs w:val="28"/>
        </w:rPr>
        <w:t>5</w:t>
      </w:r>
      <w:r w:rsidR="0063461F" w:rsidRPr="00CB14F1">
        <w:rPr>
          <w:sz w:val="28"/>
          <w:szCs w:val="28"/>
        </w:rPr>
        <w:t>./.</w:t>
      </w:r>
    </w:p>
    <w:p w:rsidR="00BE65B6" w:rsidRPr="00461DA1" w:rsidRDefault="00BE65B6" w:rsidP="00BE65B6">
      <w:pPr>
        <w:pStyle w:val="BodyText"/>
        <w:spacing w:after="0"/>
        <w:ind w:firstLine="697"/>
        <w:jc w:val="both"/>
        <w:rPr>
          <w:sz w:val="28"/>
          <w:szCs w:val="28"/>
          <w:highlight w:val="white"/>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245"/>
      </w:tblGrid>
      <w:tr w:rsidR="00BE65B6" w:rsidRPr="00461DA1" w:rsidTr="00265D35">
        <w:tc>
          <w:tcPr>
            <w:tcW w:w="4219" w:type="dxa"/>
          </w:tcPr>
          <w:p w:rsidR="00BE65B6" w:rsidRPr="00461DA1" w:rsidRDefault="00BE65B6" w:rsidP="00265D35">
            <w:pPr>
              <w:pStyle w:val="BodyTextIndent"/>
              <w:tabs>
                <w:tab w:val="clear" w:pos="1260"/>
                <w:tab w:val="clear" w:pos="6300"/>
              </w:tabs>
              <w:ind w:left="0"/>
              <w:jc w:val="left"/>
              <w:rPr>
                <w:b w:val="0"/>
                <w:sz w:val="20"/>
                <w:szCs w:val="28"/>
                <w:highlight w:val="white"/>
              </w:rPr>
            </w:pPr>
            <w:r w:rsidRPr="00461DA1">
              <w:rPr>
                <w:i/>
                <w:iCs/>
                <w:szCs w:val="28"/>
                <w:highlight w:val="white"/>
              </w:rPr>
              <w:t>Nơi nhận:</w:t>
            </w:r>
            <w:r w:rsidRPr="00461DA1">
              <w:rPr>
                <w:b w:val="0"/>
                <w:sz w:val="30"/>
                <w:szCs w:val="28"/>
                <w:highlight w:val="white"/>
              </w:rPr>
              <w:tab/>
            </w:r>
            <w:r w:rsidRPr="00461DA1">
              <w:rPr>
                <w:b w:val="0"/>
                <w:sz w:val="28"/>
                <w:szCs w:val="28"/>
                <w:highlight w:val="white"/>
              </w:rPr>
              <w:tab/>
            </w:r>
            <w:r w:rsidRPr="00461DA1">
              <w:rPr>
                <w:b w:val="0"/>
                <w:sz w:val="28"/>
                <w:szCs w:val="28"/>
                <w:highlight w:val="white"/>
              </w:rPr>
              <w:tab/>
            </w:r>
            <w:r w:rsidRPr="00461DA1">
              <w:rPr>
                <w:b w:val="0"/>
                <w:sz w:val="28"/>
                <w:szCs w:val="28"/>
                <w:highlight w:val="white"/>
              </w:rPr>
              <w:tab/>
            </w:r>
          </w:p>
          <w:p w:rsidR="00BE65B6" w:rsidRPr="00461DA1" w:rsidRDefault="003B2AF7" w:rsidP="00265D35">
            <w:pPr>
              <w:pStyle w:val="BodyTextIndent"/>
              <w:tabs>
                <w:tab w:val="clear" w:pos="1260"/>
                <w:tab w:val="clear" w:pos="6300"/>
              </w:tabs>
              <w:ind w:left="0"/>
              <w:jc w:val="left"/>
              <w:rPr>
                <w:b w:val="0"/>
                <w:sz w:val="22"/>
                <w:szCs w:val="28"/>
                <w:highlight w:val="white"/>
              </w:rPr>
            </w:pPr>
            <w:r>
              <w:rPr>
                <w:b w:val="0"/>
                <w:sz w:val="22"/>
                <w:szCs w:val="28"/>
                <w:highlight w:val="white"/>
              </w:rPr>
              <w:t>- TT. HĐND thành phố</w:t>
            </w:r>
            <w:r w:rsidR="00BE65B6" w:rsidRPr="00461DA1">
              <w:rPr>
                <w:b w:val="0"/>
                <w:sz w:val="22"/>
                <w:szCs w:val="28"/>
                <w:highlight w:val="white"/>
              </w:rPr>
              <w:t>;</w:t>
            </w:r>
          </w:p>
          <w:p w:rsidR="00BE65B6" w:rsidRPr="00461DA1" w:rsidRDefault="00BE65B6" w:rsidP="00265D35">
            <w:pPr>
              <w:pStyle w:val="BodyTextIndent"/>
              <w:tabs>
                <w:tab w:val="clear" w:pos="1260"/>
                <w:tab w:val="clear" w:pos="6300"/>
              </w:tabs>
              <w:ind w:left="0"/>
              <w:jc w:val="left"/>
              <w:rPr>
                <w:b w:val="0"/>
                <w:sz w:val="22"/>
                <w:szCs w:val="28"/>
                <w:highlight w:val="white"/>
              </w:rPr>
            </w:pPr>
            <w:r w:rsidRPr="00461DA1">
              <w:rPr>
                <w:b w:val="0"/>
                <w:sz w:val="22"/>
                <w:szCs w:val="28"/>
                <w:highlight w:val="white"/>
              </w:rPr>
              <w:t xml:space="preserve">- </w:t>
            </w:r>
            <w:r w:rsidR="003B2AF7">
              <w:rPr>
                <w:b w:val="0"/>
                <w:sz w:val="22"/>
                <w:szCs w:val="28"/>
                <w:highlight w:val="white"/>
              </w:rPr>
              <w:t>UBND thành phố</w:t>
            </w:r>
            <w:r w:rsidRPr="00461DA1">
              <w:rPr>
                <w:b w:val="0"/>
                <w:sz w:val="22"/>
                <w:szCs w:val="28"/>
                <w:highlight w:val="white"/>
              </w:rPr>
              <w:t>;</w:t>
            </w:r>
          </w:p>
          <w:p w:rsidR="00BE65B6" w:rsidRPr="00461DA1" w:rsidRDefault="00BE65B6" w:rsidP="00265D35">
            <w:pPr>
              <w:pStyle w:val="BodyTextIndent"/>
              <w:tabs>
                <w:tab w:val="clear" w:pos="1260"/>
                <w:tab w:val="clear" w:pos="6300"/>
              </w:tabs>
              <w:ind w:left="0"/>
              <w:jc w:val="left"/>
              <w:rPr>
                <w:b w:val="0"/>
                <w:sz w:val="22"/>
                <w:szCs w:val="28"/>
                <w:highlight w:val="white"/>
              </w:rPr>
            </w:pPr>
            <w:r w:rsidRPr="00461DA1">
              <w:rPr>
                <w:b w:val="0"/>
                <w:sz w:val="22"/>
                <w:szCs w:val="28"/>
                <w:highlight w:val="white"/>
              </w:rPr>
              <w:t>- TT. Đảng ủy phường;</w:t>
            </w:r>
          </w:p>
          <w:p w:rsidR="00BE65B6" w:rsidRPr="00461DA1" w:rsidRDefault="00BE65B6" w:rsidP="00265D35">
            <w:pPr>
              <w:pStyle w:val="BodyTextIndent"/>
              <w:tabs>
                <w:tab w:val="clear" w:pos="1260"/>
                <w:tab w:val="clear" w:pos="6300"/>
              </w:tabs>
              <w:ind w:left="0"/>
              <w:jc w:val="left"/>
              <w:rPr>
                <w:b w:val="0"/>
                <w:sz w:val="22"/>
                <w:szCs w:val="28"/>
                <w:highlight w:val="white"/>
              </w:rPr>
            </w:pPr>
            <w:r w:rsidRPr="00461DA1">
              <w:rPr>
                <w:b w:val="0"/>
                <w:sz w:val="22"/>
                <w:szCs w:val="28"/>
                <w:highlight w:val="white"/>
              </w:rPr>
              <w:t>- TT. HĐND phường;</w:t>
            </w:r>
          </w:p>
          <w:p w:rsidR="00BE65B6" w:rsidRPr="00461DA1" w:rsidRDefault="00BE65B6" w:rsidP="00265D35">
            <w:pPr>
              <w:pStyle w:val="BodyTextIndent"/>
              <w:tabs>
                <w:tab w:val="clear" w:pos="1260"/>
                <w:tab w:val="clear" w:pos="6300"/>
              </w:tabs>
              <w:ind w:left="0"/>
              <w:jc w:val="left"/>
              <w:rPr>
                <w:b w:val="0"/>
                <w:sz w:val="22"/>
                <w:szCs w:val="28"/>
                <w:highlight w:val="white"/>
              </w:rPr>
            </w:pPr>
            <w:r w:rsidRPr="00461DA1">
              <w:rPr>
                <w:b w:val="0"/>
                <w:sz w:val="22"/>
                <w:szCs w:val="28"/>
                <w:highlight w:val="white"/>
              </w:rPr>
              <w:t>- UBND phường;</w:t>
            </w:r>
          </w:p>
          <w:p w:rsidR="00BE65B6" w:rsidRPr="00461DA1" w:rsidRDefault="006B03E7" w:rsidP="00265D35">
            <w:pPr>
              <w:pStyle w:val="BodyTextIndent"/>
              <w:tabs>
                <w:tab w:val="clear" w:pos="1260"/>
                <w:tab w:val="clear" w:pos="6300"/>
              </w:tabs>
              <w:ind w:left="0"/>
              <w:jc w:val="left"/>
              <w:rPr>
                <w:b w:val="0"/>
                <w:sz w:val="22"/>
                <w:szCs w:val="28"/>
                <w:highlight w:val="white"/>
              </w:rPr>
            </w:pPr>
            <w:r>
              <w:rPr>
                <w:b w:val="0"/>
                <w:sz w:val="22"/>
                <w:szCs w:val="28"/>
                <w:highlight w:val="white"/>
              </w:rPr>
              <w:t xml:space="preserve">- Đại biểu </w:t>
            </w:r>
            <w:r w:rsidR="00BE65B6" w:rsidRPr="00461DA1">
              <w:rPr>
                <w:b w:val="0"/>
                <w:sz w:val="22"/>
                <w:szCs w:val="28"/>
                <w:highlight w:val="white"/>
              </w:rPr>
              <w:t>HĐND phường;</w:t>
            </w:r>
          </w:p>
          <w:p w:rsidR="00BE65B6" w:rsidRPr="00461DA1" w:rsidRDefault="00BE65B6" w:rsidP="00265D35">
            <w:pPr>
              <w:pStyle w:val="BodyTextIndent"/>
              <w:tabs>
                <w:tab w:val="clear" w:pos="1260"/>
                <w:tab w:val="clear" w:pos="6300"/>
              </w:tabs>
              <w:ind w:left="0"/>
              <w:jc w:val="left"/>
              <w:rPr>
                <w:b w:val="0"/>
                <w:sz w:val="22"/>
                <w:szCs w:val="28"/>
                <w:highlight w:val="white"/>
              </w:rPr>
            </w:pPr>
            <w:r w:rsidRPr="00461DA1">
              <w:rPr>
                <w:b w:val="0"/>
                <w:sz w:val="22"/>
                <w:szCs w:val="28"/>
                <w:highlight w:val="white"/>
              </w:rPr>
              <w:t>- UBMTTQVN phường;</w:t>
            </w:r>
          </w:p>
          <w:p w:rsidR="00BE65B6" w:rsidRPr="00461DA1" w:rsidRDefault="00BE65B6" w:rsidP="00265D35">
            <w:pPr>
              <w:pStyle w:val="BodyTextIndent"/>
              <w:tabs>
                <w:tab w:val="clear" w:pos="1260"/>
                <w:tab w:val="clear" w:pos="6300"/>
              </w:tabs>
              <w:ind w:left="0"/>
              <w:jc w:val="left"/>
              <w:rPr>
                <w:b w:val="0"/>
                <w:sz w:val="22"/>
                <w:szCs w:val="28"/>
                <w:highlight w:val="white"/>
              </w:rPr>
            </w:pPr>
            <w:r w:rsidRPr="00461DA1">
              <w:rPr>
                <w:b w:val="0"/>
                <w:sz w:val="22"/>
                <w:szCs w:val="28"/>
                <w:highlight w:val="white"/>
              </w:rPr>
              <w:t>- Ban, ngành, đoàn thể phường;</w:t>
            </w:r>
          </w:p>
          <w:p w:rsidR="00621DD4" w:rsidRDefault="00BE65B6" w:rsidP="00265D35">
            <w:pPr>
              <w:pStyle w:val="BodyTextIndent"/>
              <w:tabs>
                <w:tab w:val="clear" w:pos="1260"/>
                <w:tab w:val="clear" w:pos="6300"/>
              </w:tabs>
              <w:ind w:left="0"/>
              <w:jc w:val="left"/>
              <w:rPr>
                <w:b w:val="0"/>
                <w:sz w:val="22"/>
                <w:szCs w:val="28"/>
                <w:highlight w:val="white"/>
              </w:rPr>
            </w:pPr>
            <w:r w:rsidRPr="00461DA1">
              <w:rPr>
                <w:b w:val="0"/>
                <w:sz w:val="22"/>
                <w:szCs w:val="28"/>
                <w:highlight w:val="white"/>
              </w:rPr>
              <w:t>- BĐH các khu phố;</w:t>
            </w:r>
          </w:p>
          <w:p w:rsidR="00621DD4" w:rsidRDefault="00621DD4" w:rsidP="00621DD4">
            <w:pPr>
              <w:pStyle w:val="BodyTextIndent"/>
              <w:tabs>
                <w:tab w:val="clear" w:pos="1260"/>
                <w:tab w:val="clear" w:pos="6300"/>
              </w:tabs>
              <w:ind w:left="0"/>
              <w:jc w:val="left"/>
              <w:rPr>
                <w:b w:val="0"/>
                <w:sz w:val="22"/>
                <w:szCs w:val="28"/>
              </w:rPr>
            </w:pPr>
            <w:r>
              <w:rPr>
                <w:b w:val="0"/>
                <w:sz w:val="22"/>
                <w:szCs w:val="28"/>
              </w:rPr>
              <w:t>- CSDL</w:t>
            </w:r>
            <w:r>
              <w:rPr>
                <w:b w:val="0"/>
                <w:sz w:val="22"/>
                <w:szCs w:val="28"/>
              </w:rPr>
              <w:t xml:space="preserve"> HĐND các cấp – tỉnh Bình Dương;</w:t>
            </w:r>
            <w:bookmarkStart w:id="0" w:name="_GoBack"/>
            <w:bookmarkEnd w:id="0"/>
          </w:p>
          <w:p w:rsidR="00BE65B6" w:rsidRPr="00621DD4" w:rsidRDefault="00BE65B6" w:rsidP="00621DD4">
            <w:pPr>
              <w:pStyle w:val="BodyTextIndent"/>
              <w:tabs>
                <w:tab w:val="clear" w:pos="1260"/>
                <w:tab w:val="clear" w:pos="6300"/>
              </w:tabs>
              <w:ind w:left="0"/>
              <w:jc w:val="left"/>
              <w:rPr>
                <w:b w:val="0"/>
                <w:sz w:val="22"/>
                <w:szCs w:val="28"/>
              </w:rPr>
            </w:pPr>
            <w:r w:rsidRPr="00461DA1">
              <w:rPr>
                <w:sz w:val="22"/>
                <w:szCs w:val="28"/>
                <w:highlight w:val="white"/>
              </w:rPr>
              <w:t xml:space="preserve">- </w:t>
            </w:r>
            <w:r w:rsidRPr="00621DD4">
              <w:rPr>
                <w:b w:val="0"/>
                <w:sz w:val="22"/>
                <w:szCs w:val="28"/>
                <w:highlight w:val="white"/>
              </w:rPr>
              <w:t>Lưu: VT.</w:t>
            </w:r>
          </w:p>
        </w:tc>
        <w:tc>
          <w:tcPr>
            <w:tcW w:w="5245" w:type="dxa"/>
          </w:tcPr>
          <w:p w:rsidR="00BE65B6" w:rsidRPr="00461DA1" w:rsidRDefault="00BE65B6" w:rsidP="00265D35">
            <w:pPr>
              <w:jc w:val="center"/>
              <w:rPr>
                <w:highlight w:val="white"/>
              </w:rPr>
            </w:pPr>
            <w:r w:rsidRPr="00461DA1">
              <w:rPr>
                <w:b/>
                <w:sz w:val="28"/>
                <w:szCs w:val="28"/>
                <w:highlight w:val="white"/>
              </w:rPr>
              <w:t>CHỦ TỊCH</w:t>
            </w:r>
          </w:p>
          <w:p w:rsidR="00BE65B6" w:rsidRPr="00461DA1" w:rsidRDefault="00BE65B6" w:rsidP="00265D35">
            <w:pPr>
              <w:jc w:val="center"/>
              <w:rPr>
                <w:highlight w:val="white"/>
              </w:rPr>
            </w:pPr>
          </w:p>
          <w:p w:rsidR="00BE65B6" w:rsidRPr="00461DA1" w:rsidRDefault="00BE65B6" w:rsidP="00265D35">
            <w:pPr>
              <w:jc w:val="center"/>
              <w:rPr>
                <w:highlight w:val="white"/>
              </w:rPr>
            </w:pPr>
          </w:p>
          <w:p w:rsidR="00BE65B6" w:rsidRDefault="00BE65B6" w:rsidP="00265D35">
            <w:pPr>
              <w:jc w:val="center"/>
              <w:rPr>
                <w:highlight w:val="white"/>
              </w:rPr>
            </w:pPr>
          </w:p>
          <w:p w:rsidR="00CB14F1" w:rsidRDefault="00CB14F1" w:rsidP="00265D35">
            <w:pPr>
              <w:jc w:val="center"/>
              <w:rPr>
                <w:highlight w:val="white"/>
              </w:rPr>
            </w:pPr>
          </w:p>
          <w:p w:rsidR="00CB14F1" w:rsidRPr="00461DA1" w:rsidRDefault="00CB14F1" w:rsidP="00265D35">
            <w:pPr>
              <w:jc w:val="center"/>
              <w:rPr>
                <w:highlight w:val="white"/>
              </w:rPr>
            </w:pPr>
          </w:p>
          <w:p w:rsidR="00BE65B6" w:rsidRPr="00461DA1" w:rsidRDefault="00BE65B6" w:rsidP="00265D35">
            <w:pPr>
              <w:jc w:val="center"/>
              <w:rPr>
                <w:highlight w:val="white"/>
              </w:rPr>
            </w:pPr>
          </w:p>
          <w:p w:rsidR="00BE65B6" w:rsidRPr="00461DA1" w:rsidRDefault="00BE65B6" w:rsidP="00265D35">
            <w:pPr>
              <w:jc w:val="center"/>
              <w:rPr>
                <w:highlight w:val="white"/>
              </w:rPr>
            </w:pPr>
          </w:p>
          <w:p w:rsidR="00BE65B6" w:rsidRPr="00461DA1" w:rsidRDefault="00BE65B6" w:rsidP="00265D35">
            <w:pPr>
              <w:jc w:val="center"/>
              <w:rPr>
                <w:highlight w:val="white"/>
              </w:rPr>
            </w:pPr>
          </w:p>
          <w:p w:rsidR="00BE65B6" w:rsidRPr="00461DA1" w:rsidRDefault="00BE65B6" w:rsidP="00265D35">
            <w:pPr>
              <w:jc w:val="center"/>
              <w:rPr>
                <w:highlight w:val="white"/>
              </w:rPr>
            </w:pPr>
          </w:p>
          <w:p w:rsidR="00BE65B6" w:rsidRPr="00461DA1" w:rsidRDefault="00BE65B6" w:rsidP="00265D35">
            <w:pPr>
              <w:jc w:val="center"/>
              <w:rPr>
                <w:b/>
                <w:highlight w:val="white"/>
              </w:rPr>
            </w:pPr>
            <w:r w:rsidRPr="00461DA1">
              <w:rPr>
                <w:b/>
                <w:sz w:val="28"/>
                <w:highlight w:val="white"/>
              </w:rPr>
              <w:t>Nguyễn Kim Hoa</w:t>
            </w:r>
          </w:p>
        </w:tc>
      </w:tr>
    </w:tbl>
    <w:p w:rsidR="005E3602" w:rsidRDefault="005E3602" w:rsidP="005E3602">
      <w:pPr>
        <w:spacing w:after="200" w:line="276" w:lineRule="auto"/>
        <w:sectPr w:rsidR="005E3602" w:rsidSect="009F7DA4">
          <w:headerReference w:type="default" r:id="rId9"/>
          <w:footerReference w:type="default" r:id="rId10"/>
          <w:pgSz w:w="11907" w:h="16840" w:code="9"/>
          <w:pgMar w:top="1134" w:right="851" w:bottom="1134" w:left="1701" w:header="720" w:footer="340" w:gutter="0"/>
          <w:pgNumType w:start="1"/>
          <w:cols w:space="720"/>
          <w:titlePg/>
          <w:docGrid w:linePitch="381"/>
        </w:sectPr>
      </w:pPr>
    </w:p>
    <w:p w:rsidR="00213B9D" w:rsidRPr="005E3602" w:rsidRDefault="00213B9D" w:rsidP="005E3602">
      <w:pPr>
        <w:rPr>
          <w:sz w:val="28"/>
        </w:rPr>
      </w:pPr>
    </w:p>
    <w:sectPr w:rsidR="00213B9D" w:rsidRPr="005E3602" w:rsidSect="00D238CA">
      <w:headerReference w:type="default" r:id="rId11"/>
      <w:headerReference w:type="first" r:id="rId12"/>
      <w:pgSz w:w="11907" w:h="16840" w:code="9"/>
      <w:pgMar w:top="1134" w:right="851" w:bottom="1134" w:left="1701" w:header="720" w:footer="34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D2A" w:rsidRDefault="00922D2A">
      <w:r>
        <w:separator/>
      </w:r>
    </w:p>
  </w:endnote>
  <w:endnote w:type="continuationSeparator" w:id="0">
    <w:p w:rsidR="00922D2A" w:rsidRDefault="0092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85" w:rsidRPr="00E766FE" w:rsidRDefault="00F92B85">
    <w:pPr>
      <w:pStyle w:val="Footer"/>
      <w:jc w:val="right"/>
      <w:rPr>
        <w:szCs w:val="28"/>
      </w:rPr>
    </w:pPr>
  </w:p>
  <w:p w:rsidR="00F92B85" w:rsidRDefault="00F92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D2A" w:rsidRDefault="00922D2A">
      <w:r>
        <w:separator/>
      </w:r>
    </w:p>
  </w:footnote>
  <w:footnote w:type="continuationSeparator" w:id="0">
    <w:p w:rsidR="00922D2A" w:rsidRDefault="00922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374803"/>
      <w:docPartObj>
        <w:docPartGallery w:val="Page Numbers (Top of Page)"/>
        <w:docPartUnique/>
      </w:docPartObj>
    </w:sdtPr>
    <w:sdtEndPr>
      <w:rPr>
        <w:noProof/>
      </w:rPr>
    </w:sdtEndPr>
    <w:sdtContent>
      <w:p w:rsidR="008C0127" w:rsidRDefault="008C0127" w:rsidP="008C0127">
        <w:pPr>
          <w:pStyle w:val="Header"/>
          <w:spacing w:after="120"/>
          <w:jc w:val="center"/>
        </w:pPr>
        <w:r>
          <w:fldChar w:fldCharType="begin"/>
        </w:r>
        <w:r>
          <w:instrText xml:space="preserve"> PAGE   \* MERGEFORMAT </w:instrText>
        </w:r>
        <w:r>
          <w:fldChar w:fldCharType="separate"/>
        </w:r>
        <w:r w:rsidR="00621DD4">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35F" w:rsidRDefault="0018035F" w:rsidP="008C0127">
    <w:pPr>
      <w:pStyle w:val="Header"/>
      <w:spacing w:after="12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602" w:rsidRDefault="005E36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08D0"/>
    <w:multiLevelType w:val="hybridMultilevel"/>
    <w:tmpl w:val="7F148ADA"/>
    <w:lvl w:ilvl="0" w:tplc="375890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2A"/>
    <w:rsid w:val="000035DF"/>
    <w:rsid w:val="00010A81"/>
    <w:rsid w:val="00013318"/>
    <w:rsid w:val="00013E75"/>
    <w:rsid w:val="00027ABE"/>
    <w:rsid w:val="000370ED"/>
    <w:rsid w:val="000453E9"/>
    <w:rsid w:val="00061853"/>
    <w:rsid w:val="000657C1"/>
    <w:rsid w:val="000678E5"/>
    <w:rsid w:val="000703DD"/>
    <w:rsid w:val="00072792"/>
    <w:rsid w:val="00072DB4"/>
    <w:rsid w:val="00083E36"/>
    <w:rsid w:val="000A3042"/>
    <w:rsid w:val="000A6859"/>
    <w:rsid w:val="000A7A53"/>
    <w:rsid w:val="000A7DFD"/>
    <w:rsid w:val="000C623A"/>
    <w:rsid w:val="000D06F3"/>
    <w:rsid w:val="000D2FDE"/>
    <w:rsid w:val="000D3997"/>
    <w:rsid w:val="000E00C0"/>
    <w:rsid w:val="000E2685"/>
    <w:rsid w:val="000E79B8"/>
    <w:rsid w:val="000F0A07"/>
    <w:rsid w:val="00101C09"/>
    <w:rsid w:val="00112D10"/>
    <w:rsid w:val="00127C8C"/>
    <w:rsid w:val="0013033C"/>
    <w:rsid w:val="00135662"/>
    <w:rsid w:val="0013573D"/>
    <w:rsid w:val="00137E87"/>
    <w:rsid w:val="001508BB"/>
    <w:rsid w:val="00160BE0"/>
    <w:rsid w:val="00175A37"/>
    <w:rsid w:val="0018035F"/>
    <w:rsid w:val="00184759"/>
    <w:rsid w:val="001977EC"/>
    <w:rsid w:val="001A0121"/>
    <w:rsid w:val="001B78B3"/>
    <w:rsid w:val="001B79CF"/>
    <w:rsid w:val="001C52BA"/>
    <w:rsid w:val="001C79E7"/>
    <w:rsid w:val="001E4919"/>
    <w:rsid w:val="001E7F31"/>
    <w:rsid w:val="001F4202"/>
    <w:rsid w:val="00204E14"/>
    <w:rsid w:val="00213B9D"/>
    <w:rsid w:val="00227534"/>
    <w:rsid w:val="00251965"/>
    <w:rsid w:val="00254671"/>
    <w:rsid w:val="00264FA4"/>
    <w:rsid w:val="0027424E"/>
    <w:rsid w:val="00287110"/>
    <w:rsid w:val="002873CB"/>
    <w:rsid w:val="00297827"/>
    <w:rsid w:val="002A32A6"/>
    <w:rsid w:val="002A60BE"/>
    <w:rsid w:val="002B5479"/>
    <w:rsid w:val="002E64DD"/>
    <w:rsid w:val="002F1740"/>
    <w:rsid w:val="0031307C"/>
    <w:rsid w:val="00323630"/>
    <w:rsid w:val="003277D8"/>
    <w:rsid w:val="00343E83"/>
    <w:rsid w:val="00345F5F"/>
    <w:rsid w:val="00347F94"/>
    <w:rsid w:val="00375C62"/>
    <w:rsid w:val="003A6D18"/>
    <w:rsid w:val="003B2AF7"/>
    <w:rsid w:val="003B7438"/>
    <w:rsid w:val="003D4CA5"/>
    <w:rsid w:val="003E0A2F"/>
    <w:rsid w:val="003E402D"/>
    <w:rsid w:val="003F7798"/>
    <w:rsid w:val="004064D9"/>
    <w:rsid w:val="00423D34"/>
    <w:rsid w:val="00425D54"/>
    <w:rsid w:val="00433580"/>
    <w:rsid w:val="00446173"/>
    <w:rsid w:val="00447347"/>
    <w:rsid w:val="00473085"/>
    <w:rsid w:val="004859B2"/>
    <w:rsid w:val="00495D54"/>
    <w:rsid w:val="004B6107"/>
    <w:rsid w:val="004B7BE9"/>
    <w:rsid w:val="004C3215"/>
    <w:rsid w:val="004D4E0A"/>
    <w:rsid w:val="004D75BC"/>
    <w:rsid w:val="004F14E9"/>
    <w:rsid w:val="004F2DD1"/>
    <w:rsid w:val="00520017"/>
    <w:rsid w:val="00536073"/>
    <w:rsid w:val="0054231A"/>
    <w:rsid w:val="00542832"/>
    <w:rsid w:val="00560963"/>
    <w:rsid w:val="0056712B"/>
    <w:rsid w:val="0057256C"/>
    <w:rsid w:val="00577550"/>
    <w:rsid w:val="00590CC4"/>
    <w:rsid w:val="005934E1"/>
    <w:rsid w:val="005B70AF"/>
    <w:rsid w:val="005C6090"/>
    <w:rsid w:val="005D23F7"/>
    <w:rsid w:val="005D2445"/>
    <w:rsid w:val="005D739C"/>
    <w:rsid w:val="005E0CF9"/>
    <w:rsid w:val="005E32F6"/>
    <w:rsid w:val="005E3602"/>
    <w:rsid w:val="005F3D9B"/>
    <w:rsid w:val="00606488"/>
    <w:rsid w:val="00621DD4"/>
    <w:rsid w:val="0063461F"/>
    <w:rsid w:val="006447E1"/>
    <w:rsid w:val="0064737B"/>
    <w:rsid w:val="0065417E"/>
    <w:rsid w:val="00654C43"/>
    <w:rsid w:val="00656DFC"/>
    <w:rsid w:val="00675FAF"/>
    <w:rsid w:val="00691504"/>
    <w:rsid w:val="006922C1"/>
    <w:rsid w:val="006A4D3E"/>
    <w:rsid w:val="006B03E7"/>
    <w:rsid w:val="006B60CB"/>
    <w:rsid w:val="006D48B2"/>
    <w:rsid w:val="006E35CB"/>
    <w:rsid w:val="006F64A3"/>
    <w:rsid w:val="0070096E"/>
    <w:rsid w:val="00703CD0"/>
    <w:rsid w:val="00715D22"/>
    <w:rsid w:val="00722212"/>
    <w:rsid w:val="007269BB"/>
    <w:rsid w:val="0074503F"/>
    <w:rsid w:val="00745D2C"/>
    <w:rsid w:val="0075494C"/>
    <w:rsid w:val="00761798"/>
    <w:rsid w:val="0076253F"/>
    <w:rsid w:val="007727C0"/>
    <w:rsid w:val="00772990"/>
    <w:rsid w:val="00774BC9"/>
    <w:rsid w:val="007824EC"/>
    <w:rsid w:val="007A3963"/>
    <w:rsid w:val="007C0999"/>
    <w:rsid w:val="007D49B7"/>
    <w:rsid w:val="007E5033"/>
    <w:rsid w:val="007F0939"/>
    <w:rsid w:val="00821EC3"/>
    <w:rsid w:val="0083445B"/>
    <w:rsid w:val="00840BED"/>
    <w:rsid w:val="008445A3"/>
    <w:rsid w:val="00852027"/>
    <w:rsid w:val="00856001"/>
    <w:rsid w:val="00867739"/>
    <w:rsid w:val="008678D1"/>
    <w:rsid w:val="00893A5D"/>
    <w:rsid w:val="008C0127"/>
    <w:rsid w:val="008C532A"/>
    <w:rsid w:val="008D2880"/>
    <w:rsid w:val="008F4ED9"/>
    <w:rsid w:val="008F5BFE"/>
    <w:rsid w:val="009037E8"/>
    <w:rsid w:val="00903D5C"/>
    <w:rsid w:val="00910C17"/>
    <w:rsid w:val="00912390"/>
    <w:rsid w:val="00922D2A"/>
    <w:rsid w:val="00927780"/>
    <w:rsid w:val="0096345F"/>
    <w:rsid w:val="00964283"/>
    <w:rsid w:val="009827F0"/>
    <w:rsid w:val="0099565E"/>
    <w:rsid w:val="009A394F"/>
    <w:rsid w:val="009D50A8"/>
    <w:rsid w:val="009F0816"/>
    <w:rsid w:val="009F4840"/>
    <w:rsid w:val="009F7DA4"/>
    <w:rsid w:val="00A351A9"/>
    <w:rsid w:val="00A423C4"/>
    <w:rsid w:val="00A52522"/>
    <w:rsid w:val="00A65332"/>
    <w:rsid w:val="00A65DE7"/>
    <w:rsid w:val="00A805FB"/>
    <w:rsid w:val="00A91961"/>
    <w:rsid w:val="00AA13E4"/>
    <w:rsid w:val="00AB1C4D"/>
    <w:rsid w:val="00AB26DB"/>
    <w:rsid w:val="00AB5603"/>
    <w:rsid w:val="00AB5B2E"/>
    <w:rsid w:val="00AC3603"/>
    <w:rsid w:val="00AD49FA"/>
    <w:rsid w:val="00AD4F1D"/>
    <w:rsid w:val="00AF4709"/>
    <w:rsid w:val="00B02F1E"/>
    <w:rsid w:val="00B1757C"/>
    <w:rsid w:val="00B3148D"/>
    <w:rsid w:val="00B51009"/>
    <w:rsid w:val="00B51F09"/>
    <w:rsid w:val="00B566FC"/>
    <w:rsid w:val="00B5682B"/>
    <w:rsid w:val="00B72C5F"/>
    <w:rsid w:val="00B959D1"/>
    <w:rsid w:val="00B974B0"/>
    <w:rsid w:val="00BA0F70"/>
    <w:rsid w:val="00BA511E"/>
    <w:rsid w:val="00BB0C7F"/>
    <w:rsid w:val="00BB5D88"/>
    <w:rsid w:val="00BD1B70"/>
    <w:rsid w:val="00BE080D"/>
    <w:rsid w:val="00BE65B6"/>
    <w:rsid w:val="00BE6C4B"/>
    <w:rsid w:val="00C14421"/>
    <w:rsid w:val="00C5794B"/>
    <w:rsid w:val="00C57CCE"/>
    <w:rsid w:val="00C6733D"/>
    <w:rsid w:val="00C7241D"/>
    <w:rsid w:val="00C83C82"/>
    <w:rsid w:val="00C93613"/>
    <w:rsid w:val="00CB14F1"/>
    <w:rsid w:val="00CB58CE"/>
    <w:rsid w:val="00CB60F1"/>
    <w:rsid w:val="00CD067B"/>
    <w:rsid w:val="00CE4070"/>
    <w:rsid w:val="00CF495C"/>
    <w:rsid w:val="00CF78D7"/>
    <w:rsid w:val="00CF7906"/>
    <w:rsid w:val="00D117D7"/>
    <w:rsid w:val="00D238CA"/>
    <w:rsid w:val="00D727F6"/>
    <w:rsid w:val="00D76A8D"/>
    <w:rsid w:val="00D86717"/>
    <w:rsid w:val="00D95910"/>
    <w:rsid w:val="00DA2821"/>
    <w:rsid w:val="00DA4BC8"/>
    <w:rsid w:val="00DA765C"/>
    <w:rsid w:val="00DC3B50"/>
    <w:rsid w:val="00DE10DC"/>
    <w:rsid w:val="00E22CC9"/>
    <w:rsid w:val="00E43A67"/>
    <w:rsid w:val="00E52D92"/>
    <w:rsid w:val="00E62B8E"/>
    <w:rsid w:val="00E62EAC"/>
    <w:rsid w:val="00E766FE"/>
    <w:rsid w:val="00E81E07"/>
    <w:rsid w:val="00E9399C"/>
    <w:rsid w:val="00E95E1C"/>
    <w:rsid w:val="00E97DBB"/>
    <w:rsid w:val="00EA5D00"/>
    <w:rsid w:val="00EA6336"/>
    <w:rsid w:val="00EF4DB9"/>
    <w:rsid w:val="00F02B8C"/>
    <w:rsid w:val="00F06001"/>
    <w:rsid w:val="00F0718A"/>
    <w:rsid w:val="00F176A6"/>
    <w:rsid w:val="00F32C72"/>
    <w:rsid w:val="00F35876"/>
    <w:rsid w:val="00F46EF9"/>
    <w:rsid w:val="00F53B85"/>
    <w:rsid w:val="00F666D9"/>
    <w:rsid w:val="00F67CFA"/>
    <w:rsid w:val="00F74A00"/>
    <w:rsid w:val="00F757AA"/>
    <w:rsid w:val="00F763E7"/>
    <w:rsid w:val="00F92B85"/>
    <w:rsid w:val="00F931A5"/>
    <w:rsid w:val="00FA60E1"/>
    <w:rsid w:val="00FB256C"/>
    <w:rsid w:val="00FB2D40"/>
    <w:rsid w:val="00FC41C8"/>
    <w:rsid w:val="00FC68F3"/>
    <w:rsid w:val="00FD4717"/>
    <w:rsid w:val="00FE0CD8"/>
    <w:rsid w:val="00FE6A17"/>
    <w:rsid w:val="00FF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532A"/>
    <w:pPr>
      <w:keepNext/>
      <w:tabs>
        <w:tab w:val="center" w:pos="1400"/>
        <w:tab w:val="center" w:pos="5740"/>
      </w:tabs>
      <w:ind w:firstLine="700"/>
      <w:outlineLvl w:val="0"/>
    </w:pPr>
    <w:rPr>
      <w:b/>
      <w:sz w:val="28"/>
      <w:szCs w:val="28"/>
      <w:u w:val="single"/>
    </w:rPr>
  </w:style>
  <w:style w:type="paragraph" w:styleId="Heading2">
    <w:name w:val="heading 2"/>
    <w:basedOn w:val="Normal"/>
    <w:next w:val="Normal"/>
    <w:link w:val="Heading2Char"/>
    <w:uiPriority w:val="9"/>
    <w:semiHidden/>
    <w:unhideWhenUsed/>
    <w:qFormat/>
    <w:rsid w:val="009037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C532A"/>
    <w:pPr>
      <w:keepNext/>
      <w:tabs>
        <w:tab w:val="center" w:pos="1400"/>
        <w:tab w:val="center" w:pos="5740"/>
      </w:tab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32A"/>
    <w:rPr>
      <w:rFonts w:ascii="Times New Roman" w:eastAsia="Times New Roman" w:hAnsi="Times New Roman" w:cs="Times New Roman"/>
      <w:b/>
      <w:sz w:val="28"/>
      <w:szCs w:val="28"/>
      <w:u w:val="single"/>
    </w:rPr>
  </w:style>
  <w:style w:type="character" w:customStyle="1" w:styleId="Heading3Char">
    <w:name w:val="Heading 3 Char"/>
    <w:basedOn w:val="DefaultParagraphFont"/>
    <w:link w:val="Heading3"/>
    <w:rsid w:val="008C532A"/>
    <w:rPr>
      <w:rFonts w:ascii="Times New Roman" w:eastAsia="Times New Roman" w:hAnsi="Times New Roman" w:cs="Times New Roman"/>
      <w:b/>
      <w:sz w:val="28"/>
      <w:szCs w:val="24"/>
    </w:rPr>
  </w:style>
  <w:style w:type="paragraph" w:styleId="BodyTextIndent">
    <w:name w:val="Body Text Indent"/>
    <w:basedOn w:val="Normal"/>
    <w:link w:val="BodyTextIndentChar"/>
    <w:qFormat/>
    <w:rsid w:val="008C532A"/>
    <w:pPr>
      <w:tabs>
        <w:tab w:val="center" w:pos="1260"/>
        <w:tab w:val="center" w:pos="6300"/>
      </w:tabs>
      <w:ind w:left="-360"/>
      <w:jc w:val="both"/>
    </w:pPr>
    <w:rPr>
      <w:b/>
      <w:bCs/>
    </w:rPr>
  </w:style>
  <w:style w:type="character" w:customStyle="1" w:styleId="BodyTextIndentChar">
    <w:name w:val="Body Text Indent Char"/>
    <w:basedOn w:val="DefaultParagraphFont"/>
    <w:link w:val="BodyTextIndent"/>
    <w:qFormat/>
    <w:rsid w:val="008C532A"/>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C532A"/>
    <w:pPr>
      <w:tabs>
        <w:tab w:val="center" w:pos="1260"/>
        <w:tab w:val="center" w:pos="6300"/>
      </w:tabs>
      <w:ind w:left="-540" w:firstLine="360"/>
      <w:jc w:val="both"/>
    </w:pPr>
  </w:style>
  <w:style w:type="character" w:customStyle="1" w:styleId="BodyTextIndent2Char">
    <w:name w:val="Body Text Indent 2 Char"/>
    <w:basedOn w:val="DefaultParagraphFont"/>
    <w:link w:val="BodyTextIndent2"/>
    <w:rsid w:val="008C532A"/>
    <w:rPr>
      <w:rFonts w:ascii="Times New Roman" w:eastAsia="Times New Roman" w:hAnsi="Times New Roman" w:cs="Times New Roman"/>
      <w:sz w:val="24"/>
      <w:szCs w:val="24"/>
    </w:rPr>
  </w:style>
  <w:style w:type="paragraph" w:styleId="Header">
    <w:name w:val="header"/>
    <w:basedOn w:val="Normal"/>
    <w:link w:val="HeaderChar"/>
    <w:uiPriority w:val="99"/>
    <w:rsid w:val="008C532A"/>
    <w:pPr>
      <w:tabs>
        <w:tab w:val="center" w:pos="4320"/>
        <w:tab w:val="right" w:pos="8640"/>
      </w:tabs>
    </w:pPr>
    <w:rPr>
      <w:sz w:val="28"/>
    </w:rPr>
  </w:style>
  <w:style w:type="character" w:customStyle="1" w:styleId="HeaderChar">
    <w:name w:val="Header Char"/>
    <w:basedOn w:val="DefaultParagraphFont"/>
    <w:link w:val="Header"/>
    <w:uiPriority w:val="99"/>
    <w:rsid w:val="008C532A"/>
    <w:rPr>
      <w:rFonts w:ascii="Times New Roman" w:eastAsia="Times New Roman" w:hAnsi="Times New Roman" w:cs="Times New Roman"/>
      <w:sz w:val="28"/>
      <w:szCs w:val="24"/>
    </w:rPr>
  </w:style>
  <w:style w:type="paragraph" w:styleId="Footer">
    <w:name w:val="footer"/>
    <w:basedOn w:val="Normal"/>
    <w:link w:val="FooterChar"/>
    <w:uiPriority w:val="99"/>
    <w:rsid w:val="008C532A"/>
    <w:pPr>
      <w:tabs>
        <w:tab w:val="center" w:pos="4320"/>
        <w:tab w:val="right" w:pos="8640"/>
      </w:tabs>
    </w:pPr>
    <w:rPr>
      <w:sz w:val="28"/>
    </w:rPr>
  </w:style>
  <w:style w:type="character" w:customStyle="1" w:styleId="FooterChar">
    <w:name w:val="Footer Char"/>
    <w:basedOn w:val="DefaultParagraphFont"/>
    <w:link w:val="Footer"/>
    <w:uiPriority w:val="99"/>
    <w:rsid w:val="008C532A"/>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9827F0"/>
    <w:rPr>
      <w:rFonts w:ascii="Tahoma" w:hAnsi="Tahoma" w:cs="Tahoma"/>
      <w:sz w:val="16"/>
      <w:szCs w:val="16"/>
    </w:rPr>
  </w:style>
  <w:style w:type="character" w:customStyle="1" w:styleId="BalloonTextChar">
    <w:name w:val="Balloon Text Char"/>
    <w:basedOn w:val="DefaultParagraphFont"/>
    <w:link w:val="BalloonText"/>
    <w:uiPriority w:val="99"/>
    <w:semiHidden/>
    <w:rsid w:val="009827F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7550"/>
    <w:rPr>
      <w:sz w:val="20"/>
      <w:szCs w:val="20"/>
    </w:rPr>
  </w:style>
  <w:style w:type="character" w:customStyle="1" w:styleId="FootnoteTextChar">
    <w:name w:val="Footnote Text Char"/>
    <w:basedOn w:val="DefaultParagraphFont"/>
    <w:link w:val="FootnoteText"/>
    <w:uiPriority w:val="99"/>
    <w:semiHidden/>
    <w:rsid w:val="0057755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550"/>
    <w:rPr>
      <w:vertAlign w:val="superscript"/>
    </w:rPr>
  </w:style>
  <w:style w:type="paragraph" w:styleId="ListParagraph">
    <w:name w:val="List Paragraph"/>
    <w:basedOn w:val="Normal"/>
    <w:uiPriority w:val="99"/>
    <w:qFormat/>
    <w:rsid w:val="00C6733D"/>
    <w:pPr>
      <w:ind w:left="720"/>
      <w:contextualSpacing/>
    </w:pPr>
  </w:style>
  <w:style w:type="table" w:styleId="TableGrid">
    <w:name w:val="Table Grid"/>
    <w:basedOn w:val="TableNormal"/>
    <w:uiPriority w:val="59"/>
    <w:rsid w:val="00AC3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037E8"/>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C5794B"/>
    <w:pPr>
      <w:spacing w:after="120"/>
    </w:pPr>
  </w:style>
  <w:style w:type="character" w:customStyle="1" w:styleId="BodyTextChar">
    <w:name w:val="Body Text Char"/>
    <w:basedOn w:val="DefaultParagraphFont"/>
    <w:link w:val="BodyText"/>
    <w:uiPriority w:val="99"/>
    <w:rsid w:val="00C5794B"/>
    <w:rPr>
      <w:rFonts w:ascii="Times New Roman" w:eastAsia="Times New Roman" w:hAnsi="Times New Roman" w:cs="Times New Roman"/>
      <w:sz w:val="24"/>
      <w:szCs w:val="24"/>
    </w:rPr>
  </w:style>
  <w:style w:type="character" w:customStyle="1" w:styleId="apple-converted-space">
    <w:name w:val="apple-converted-space"/>
    <w:basedOn w:val="DefaultParagraphFont"/>
    <w:rsid w:val="00BE6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532A"/>
    <w:pPr>
      <w:keepNext/>
      <w:tabs>
        <w:tab w:val="center" w:pos="1400"/>
        <w:tab w:val="center" w:pos="5740"/>
      </w:tabs>
      <w:ind w:firstLine="700"/>
      <w:outlineLvl w:val="0"/>
    </w:pPr>
    <w:rPr>
      <w:b/>
      <w:sz w:val="28"/>
      <w:szCs w:val="28"/>
      <w:u w:val="single"/>
    </w:rPr>
  </w:style>
  <w:style w:type="paragraph" w:styleId="Heading2">
    <w:name w:val="heading 2"/>
    <w:basedOn w:val="Normal"/>
    <w:next w:val="Normal"/>
    <w:link w:val="Heading2Char"/>
    <w:uiPriority w:val="9"/>
    <w:semiHidden/>
    <w:unhideWhenUsed/>
    <w:qFormat/>
    <w:rsid w:val="009037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C532A"/>
    <w:pPr>
      <w:keepNext/>
      <w:tabs>
        <w:tab w:val="center" w:pos="1400"/>
        <w:tab w:val="center" w:pos="5740"/>
      </w:tab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32A"/>
    <w:rPr>
      <w:rFonts w:ascii="Times New Roman" w:eastAsia="Times New Roman" w:hAnsi="Times New Roman" w:cs="Times New Roman"/>
      <w:b/>
      <w:sz w:val="28"/>
      <w:szCs w:val="28"/>
      <w:u w:val="single"/>
    </w:rPr>
  </w:style>
  <w:style w:type="character" w:customStyle="1" w:styleId="Heading3Char">
    <w:name w:val="Heading 3 Char"/>
    <w:basedOn w:val="DefaultParagraphFont"/>
    <w:link w:val="Heading3"/>
    <w:rsid w:val="008C532A"/>
    <w:rPr>
      <w:rFonts w:ascii="Times New Roman" w:eastAsia="Times New Roman" w:hAnsi="Times New Roman" w:cs="Times New Roman"/>
      <w:b/>
      <w:sz w:val="28"/>
      <w:szCs w:val="24"/>
    </w:rPr>
  </w:style>
  <w:style w:type="paragraph" w:styleId="BodyTextIndent">
    <w:name w:val="Body Text Indent"/>
    <w:basedOn w:val="Normal"/>
    <w:link w:val="BodyTextIndentChar"/>
    <w:qFormat/>
    <w:rsid w:val="008C532A"/>
    <w:pPr>
      <w:tabs>
        <w:tab w:val="center" w:pos="1260"/>
        <w:tab w:val="center" w:pos="6300"/>
      </w:tabs>
      <w:ind w:left="-360"/>
      <w:jc w:val="both"/>
    </w:pPr>
    <w:rPr>
      <w:b/>
      <w:bCs/>
    </w:rPr>
  </w:style>
  <w:style w:type="character" w:customStyle="1" w:styleId="BodyTextIndentChar">
    <w:name w:val="Body Text Indent Char"/>
    <w:basedOn w:val="DefaultParagraphFont"/>
    <w:link w:val="BodyTextIndent"/>
    <w:qFormat/>
    <w:rsid w:val="008C532A"/>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C532A"/>
    <w:pPr>
      <w:tabs>
        <w:tab w:val="center" w:pos="1260"/>
        <w:tab w:val="center" w:pos="6300"/>
      </w:tabs>
      <w:ind w:left="-540" w:firstLine="360"/>
      <w:jc w:val="both"/>
    </w:pPr>
  </w:style>
  <w:style w:type="character" w:customStyle="1" w:styleId="BodyTextIndent2Char">
    <w:name w:val="Body Text Indent 2 Char"/>
    <w:basedOn w:val="DefaultParagraphFont"/>
    <w:link w:val="BodyTextIndent2"/>
    <w:rsid w:val="008C532A"/>
    <w:rPr>
      <w:rFonts w:ascii="Times New Roman" w:eastAsia="Times New Roman" w:hAnsi="Times New Roman" w:cs="Times New Roman"/>
      <w:sz w:val="24"/>
      <w:szCs w:val="24"/>
    </w:rPr>
  </w:style>
  <w:style w:type="paragraph" w:styleId="Header">
    <w:name w:val="header"/>
    <w:basedOn w:val="Normal"/>
    <w:link w:val="HeaderChar"/>
    <w:uiPriority w:val="99"/>
    <w:rsid w:val="008C532A"/>
    <w:pPr>
      <w:tabs>
        <w:tab w:val="center" w:pos="4320"/>
        <w:tab w:val="right" w:pos="8640"/>
      </w:tabs>
    </w:pPr>
    <w:rPr>
      <w:sz w:val="28"/>
    </w:rPr>
  </w:style>
  <w:style w:type="character" w:customStyle="1" w:styleId="HeaderChar">
    <w:name w:val="Header Char"/>
    <w:basedOn w:val="DefaultParagraphFont"/>
    <w:link w:val="Header"/>
    <w:uiPriority w:val="99"/>
    <w:rsid w:val="008C532A"/>
    <w:rPr>
      <w:rFonts w:ascii="Times New Roman" w:eastAsia="Times New Roman" w:hAnsi="Times New Roman" w:cs="Times New Roman"/>
      <w:sz w:val="28"/>
      <w:szCs w:val="24"/>
    </w:rPr>
  </w:style>
  <w:style w:type="paragraph" w:styleId="Footer">
    <w:name w:val="footer"/>
    <w:basedOn w:val="Normal"/>
    <w:link w:val="FooterChar"/>
    <w:uiPriority w:val="99"/>
    <w:rsid w:val="008C532A"/>
    <w:pPr>
      <w:tabs>
        <w:tab w:val="center" w:pos="4320"/>
        <w:tab w:val="right" w:pos="8640"/>
      </w:tabs>
    </w:pPr>
    <w:rPr>
      <w:sz w:val="28"/>
    </w:rPr>
  </w:style>
  <w:style w:type="character" w:customStyle="1" w:styleId="FooterChar">
    <w:name w:val="Footer Char"/>
    <w:basedOn w:val="DefaultParagraphFont"/>
    <w:link w:val="Footer"/>
    <w:uiPriority w:val="99"/>
    <w:rsid w:val="008C532A"/>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9827F0"/>
    <w:rPr>
      <w:rFonts w:ascii="Tahoma" w:hAnsi="Tahoma" w:cs="Tahoma"/>
      <w:sz w:val="16"/>
      <w:szCs w:val="16"/>
    </w:rPr>
  </w:style>
  <w:style w:type="character" w:customStyle="1" w:styleId="BalloonTextChar">
    <w:name w:val="Balloon Text Char"/>
    <w:basedOn w:val="DefaultParagraphFont"/>
    <w:link w:val="BalloonText"/>
    <w:uiPriority w:val="99"/>
    <w:semiHidden/>
    <w:rsid w:val="009827F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7550"/>
    <w:rPr>
      <w:sz w:val="20"/>
      <w:szCs w:val="20"/>
    </w:rPr>
  </w:style>
  <w:style w:type="character" w:customStyle="1" w:styleId="FootnoteTextChar">
    <w:name w:val="Footnote Text Char"/>
    <w:basedOn w:val="DefaultParagraphFont"/>
    <w:link w:val="FootnoteText"/>
    <w:uiPriority w:val="99"/>
    <w:semiHidden/>
    <w:rsid w:val="0057755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550"/>
    <w:rPr>
      <w:vertAlign w:val="superscript"/>
    </w:rPr>
  </w:style>
  <w:style w:type="paragraph" w:styleId="ListParagraph">
    <w:name w:val="List Paragraph"/>
    <w:basedOn w:val="Normal"/>
    <w:uiPriority w:val="99"/>
    <w:qFormat/>
    <w:rsid w:val="00C6733D"/>
    <w:pPr>
      <w:ind w:left="720"/>
      <w:contextualSpacing/>
    </w:pPr>
  </w:style>
  <w:style w:type="table" w:styleId="TableGrid">
    <w:name w:val="Table Grid"/>
    <w:basedOn w:val="TableNormal"/>
    <w:uiPriority w:val="59"/>
    <w:rsid w:val="00AC3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037E8"/>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C5794B"/>
    <w:pPr>
      <w:spacing w:after="120"/>
    </w:pPr>
  </w:style>
  <w:style w:type="character" w:customStyle="1" w:styleId="BodyTextChar">
    <w:name w:val="Body Text Char"/>
    <w:basedOn w:val="DefaultParagraphFont"/>
    <w:link w:val="BodyText"/>
    <w:uiPriority w:val="99"/>
    <w:rsid w:val="00C5794B"/>
    <w:rPr>
      <w:rFonts w:ascii="Times New Roman" w:eastAsia="Times New Roman" w:hAnsi="Times New Roman" w:cs="Times New Roman"/>
      <w:sz w:val="24"/>
      <w:szCs w:val="24"/>
    </w:rPr>
  </w:style>
  <w:style w:type="character" w:customStyle="1" w:styleId="apple-converted-space">
    <w:name w:val="apple-converted-space"/>
    <w:basedOn w:val="DefaultParagraphFont"/>
    <w:rsid w:val="00BE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F4322-A835-4D9E-85F0-E9050C05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25</cp:revision>
  <cp:lastPrinted>2024-12-20T07:18:00Z</cp:lastPrinted>
  <dcterms:created xsi:type="dcterms:W3CDTF">2024-12-17T06:30:00Z</dcterms:created>
  <dcterms:modified xsi:type="dcterms:W3CDTF">2024-12-26T03:17:00Z</dcterms:modified>
</cp:coreProperties>
</file>